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6924891" w14:textId="77777777" w:rsidR="001504C1" w:rsidRPr="008835F0" w:rsidRDefault="00000000">
      <w:pPr>
        <w:widowControl w:val="0"/>
        <w:pBdr>
          <w:top w:val="nil"/>
          <w:left w:val="nil"/>
          <w:bottom w:val="nil"/>
          <w:right w:val="nil"/>
          <w:between w:val="nil"/>
        </w:pBdr>
        <w:spacing w:after="0"/>
        <w:rPr>
          <w:sz w:val="24"/>
          <w:szCs w:val="24"/>
        </w:rPr>
      </w:pPr>
      <w:r>
        <w:rPr>
          <w:sz w:val="24"/>
          <w:szCs w:val="24"/>
        </w:rPr>
        <w:pict w14:anchorId="56EA177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2" type="#_x0000_t136" style="position:absolute;margin-left:0;margin-top:0;width:50pt;height:50pt;z-index:251656704;visibility:hidden">
            <o:lock v:ext="edit" selection="t"/>
          </v:shape>
        </w:pict>
      </w:r>
      <w:r>
        <w:rPr>
          <w:sz w:val="24"/>
          <w:szCs w:val="24"/>
        </w:rPr>
        <w:pict w14:anchorId="6D935C6A">
          <v:shape id="_x0000_s2051" type="#_x0000_t136" style="position:absolute;margin-left:0;margin-top:0;width:50pt;height:50pt;z-index:251657728;visibility:hidden">
            <o:lock v:ext="edit" selection="t"/>
          </v:shape>
        </w:pict>
      </w:r>
      <w:r>
        <w:rPr>
          <w:sz w:val="24"/>
          <w:szCs w:val="24"/>
        </w:rPr>
        <w:pict w14:anchorId="494D3815">
          <v:shape id="_x0000_s2050" type="#_x0000_t136" style="position:absolute;margin-left:0;margin-top:0;width:50pt;height:50pt;z-index:251658752;visibility:hidden">
            <o:lock v:ext="edit" selection="t"/>
          </v:shape>
        </w:pict>
      </w:r>
    </w:p>
    <w:p w14:paraId="64F6C787" w14:textId="77777777" w:rsidR="001504C1" w:rsidRPr="008835F0" w:rsidRDefault="001504C1">
      <w:pPr>
        <w:spacing w:after="0" w:line="360" w:lineRule="auto"/>
        <w:jc w:val="both"/>
        <w:rPr>
          <w:b/>
          <w:bCs/>
          <w:sz w:val="24"/>
          <w:szCs w:val="24"/>
        </w:rPr>
      </w:pPr>
    </w:p>
    <w:p w14:paraId="6A5172C3" w14:textId="77777777" w:rsidR="001504C1" w:rsidRPr="008835F0" w:rsidRDefault="000D78B2">
      <w:pPr>
        <w:spacing w:after="0" w:line="360" w:lineRule="auto"/>
        <w:jc w:val="center"/>
        <w:rPr>
          <w:b/>
          <w:bCs/>
          <w:sz w:val="24"/>
          <w:szCs w:val="24"/>
        </w:rPr>
      </w:pPr>
      <w:r w:rsidRPr="008835F0">
        <w:rPr>
          <w:b/>
          <w:bCs/>
          <w:sz w:val="24"/>
          <w:szCs w:val="24"/>
        </w:rPr>
        <w:t>PROCESO DE GESTIÓN DE FORMACIÓN PROFESIONAL INTEGRAL</w:t>
      </w:r>
    </w:p>
    <w:p w14:paraId="51AC922F" w14:textId="77777777" w:rsidR="001504C1" w:rsidRPr="008835F0" w:rsidRDefault="000D78B2">
      <w:pPr>
        <w:spacing w:after="0" w:line="360" w:lineRule="auto"/>
        <w:jc w:val="center"/>
        <w:rPr>
          <w:b/>
          <w:bCs/>
          <w:color w:val="FF0000"/>
          <w:sz w:val="24"/>
          <w:szCs w:val="24"/>
        </w:rPr>
      </w:pPr>
      <w:r w:rsidRPr="008835F0">
        <w:rPr>
          <w:b/>
          <w:bCs/>
          <w:sz w:val="24"/>
          <w:szCs w:val="24"/>
        </w:rPr>
        <w:t>FORMATO GUÍA DE APRENDIZAJE</w:t>
      </w:r>
    </w:p>
    <w:p w14:paraId="6470EBC4" w14:textId="77777777" w:rsidR="001504C1" w:rsidRPr="008835F0" w:rsidRDefault="001504C1">
      <w:pPr>
        <w:spacing w:after="0" w:line="360" w:lineRule="auto"/>
        <w:jc w:val="both"/>
        <w:rPr>
          <w:b/>
          <w:bCs/>
          <w:color w:val="FF0000"/>
          <w:sz w:val="24"/>
          <w:szCs w:val="24"/>
        </w:rPr>
      </w:pPr>
    </w:p>
    <w:p w14:paraId="5B119E1C" w14:textId="77777777" w:rsidR="001504C1" w:rsidRPr="008835F0" w:rsidRDefault="000D78B2">
      <w:pPr>
        <w:spacing w:line="360" w:lineRule="auto"/>
        <w:jc w:val="both"/>
        <w:rPr>
          <w:b/>
          <w:bCs/>
          <w:sz w:val="24"/>
          <w:szCs w:val="24"/>
        </w:rPr>
      </w:pPr>
      <w:r w:rsidRPr="008835F0">
        <w:rPr>
          <w:b/>
          <w:bCs/>
          <w:sz w:val="24"/>
          <w:szCs w:val="24"/>
        </w:rPr>
        <w:t>1. IDENTIFICACIÓN DE LA GUIA DE APRENDIZAJE</w:t>
      </w:r>
    </w:p>
    <w:p w14:paraId="5DBC7774" w14:textId="7E867E76" w:rsidR="00230C49" w:rsidRPr="00C42426" w:rsidRDefault="000D78B2" w:rsidP="00230C49">
      <w:pPr>
        <w:numPr>
          <w:ilvl w:val="0"/>
          <w:numId w:val="2"/>
        </w:numPr>
        <w:pBdr>
          <w:top w:val="nil"/>
          <w:left w:val="nil"/>
          <w:bottom w:val="nil"/>
          <w:right w:val="nil"/>
          <w:between w:val="nil"/>
        </w:pBdr>
        <w:spacing w:after="0" w:line="240" w:lineRule="auto"/>
        <w:jc w:val="both"/>
        <w:rPr>
          <w:color w:val="000000"/>
          <w:sz w:val="24"/>
          <w:szCs w:val="24"/>
        </w:rPr>
      </w:pPr>
      <w:r w:rsidRPr="00C42426">
        <w:rPr>
          <w:color w:val="000000"/>
          <w:sz w:val="24"/>
          <w:szCs w:val="24"/>
        </w:rPr>
        <w:t xml:space="preserve">Denominación del Programa de Formación: </w:t>
      </w:r>
      <w:r w:rsidR="00C42426" w:rsidRPr="00C42426">
        <w:rPr>
          <w:b/>
          <w:bCs/>
          <w:color w:val="000000"/>
          <w:sz w:val="24"/>
          <w:szCs w:val="24"/>
        </w:rPr>
        <w:t>Apropiación de fundamentos de comunidades energéticas</w:t>
      </w:r>
    </w:p>
    <w:p w14:paraId="5F618DA7" w14:textId="77777777" w:rsidR="001504C1" w:rsidRPr="008835F0" w:rsidRDefault="000D78B2">
      <w:pPr>
        <w:numPr>
          <w:ilvl w:val="0"/>
          <w:numId w:val="2"/>
        </w:numPr>
        <w:pBdr>
          <w:top w:val="nil"/>
          <w:left w:val="nil"/>
          <w:bottom w:val="nil"/>
          <w:right w:val="nil"/>
          <w:between w:val="nil"/>
        </w:pBdr>
        <w:spacing w:after="0" w:line="240" w:lineRule="auto"/>
        <w:jc w:val="both"/>
        <w:rPr>
          <w:color w:val="000000"/>
          <w:sz w:val="24"/>
          <w:szCs w:val="24"/>
        </w:rPr>
      </w:pPr>
      <w:r w:rsidRPr="008835F0">
        <w:rPr>
          <w:color w:val="000000"/>
          <w:sz w:val="24"/>
          <w:szCs w:val="24"/>
        </w:rPr>
        <w:t>Código del Programa de Formación: Pendiente</w:t>
      </w:r>
    </w:p>
    <w:p w14:paraId="3C842C3D" w14:textId="77777777" w:rsidR="001504C1" w:rsidRPr="008835F0" w:rsidRDefault="000D78B2">
      <w:pPr>
        <w:numPr>
          <w:ilvl w:val="0"/>
          <w:numId w:val="1"/>
        </w:numPr>
        <w:pBdr>
          <w:top w:val="nil"/>
          <w:left w:val="nil"/>
          <w:bottom w:val="nil"/>
          <w:right w:val="nil"/>
          <w:between w:val="nil"/>
        </w:pBdr>
        <w:spacing w:after="0" w:line="360" w:lineRule="auto"/>
        <w:jc w:val="both"/>
        <w:rPr>
          <w:color w:val="000000"/>
          <w:sz w:val="24"/>
          <w:szCs w:val="24"/>
        </w:rPr>
      </w:pPr>
      <w:r w:rsidRPr="008835F0">
        <w:rPr>
          <w:color w:val="000000"/>
          <w:sz w:val="24"/>
          <w:szCs w:val="24"/>
        </w:rPr>
        <w:t>Nombre del Proyecto Formativo (si aplica): N/A</w:t>
      </w:r>
    </w:p>
    <w:p w14:paraId="35A20191" w14:textId="77777777" w:rsidR="001504C1" w:rsidRPr="008835F0" w:rsidRDefault="000D78B2">
      <w:pPr>
        <w:numPr>
          <w:ilvl w:val="0"/>
          <w:numId w:val="1"/>
        </w:numPr>
        <w:pBdr>
          <w:top w:val="nil"/>
          <w:left w:val="nil"/>
          <w:bottom w:val="nil"/>
          <w:right w:val="nil"/>
          <w:between w:val="nil"/>
        </w:pBdr>
        <w:spacing w:after="0" w:line="360" w:lineRule="auto"/>
        <w:jc w:val="both"/>
        <w:rPr>
          <w:color w:val="000000"/>
          <w:sz w:val="24"/>
          <w:szCs w:val="24"/>
        </w:rPr>
      </w:pPr>
      <w:r w:rsidRPr="008835F0">
        <w:rPr>
          <w:color w:val="000000"/>
          <w:sz w:val="24"/>
          <w:szCs w:val="24"/>
        </w:rPr>
        <w:t>Fase del Proyecto (si aplica</w:t>
      </w:r>
      <w:r w:rsidR="00AF57B1" w:rsidRPr="008835F0">
        <w:rPr>
          <w:color w:val="000000"/>
          <w:sz w:val="24"/>
          <w:szCs w:val="24"/>
        </w:rPr>
        <w:t>): N</w:t>
      </w:r>
      <w:r w:rsidRPr="008835F0">
        <w:rPr>
          <w:color w:val="000000"/>
          <w:sz w:val="24"/>
          <w:szCs w:val="24"/>
        </w:rPr>
        <w:t>/A</w:t>
      </w:r>
    </w:p>
    <w:p w14:paraId="2322F69D" w14:textId="77777777" w:rsidR="001504C1" w:rsidRPr="008835F0" w:rsidRDefault="000D78B2">
      <w:pPr>
        <w:numPr>
          <w:ilvl w:val="0"/>
          <w:numId w:val="1"/>
        </w:numPr>
        <w:pBdr>
          <w:top w:val="nil"/>
          <w:left w:val="nil"/>
          <w:bottom w:val="nil"/>
          <w:right w:val="nil"/>
          <w:between w:val="nil"/>
        </w:pBdr>
        <w:spacing w:after="0" w:line="360" w:lineRule="auto"/>
        <w:jc w:val="both"/>
        <w:rPr>
          <w:color w:val="000000"/>
          <w:sz w:val="24"/>
          <w:szCs w:val="24"/>
        </w:rPr>
      </w:pPr>
      <w:r w:rsidRPr="008835F0">
        <w:rPr>
          <w:color w:val="000000"/>
          <w:sz w:val="24"/>
          <w:szCs w:val="24"/>
        </w:rPr>
        <w:t>Actividad de Proyecto Formativo (si aplica</w:t>
      </w:r>
      <w:r w:rsidR="00AF57B1" w:rsidRPr="008835F0">
        <w:rPr>
          <w:color w:val="000000"/>
          <w:sz w:val="24"/>
          <w:szCs w:val="24"/>
        </w:rPr>
        <w:t>): N</w:t>
      </w:r>
      <w:r w:rsidRPr="008835F0">
        <w:rPr>
          <w:color w:val="000000"/>
          <w:sz w:val="24"/>
          <w:szCs w:val="24"/>
        </w:rPr>
        <w:t>/A</w:t>
      </w:r>
    </w:p>
    <w:p w14:paraId="0F5B9DD6" w14:textId="385E5D66" w:rsidR="001504C1" w:rsidRPr="00C42426" w:rsidRDefault="000D78B2">
      <w:pPr>
        <w:numPr>
          <w:ilvl w:val="0"/>
          <w:numId w:val="2"/>
        </w:numPr>
        <w:pBdr>
          <w:top w:val="nil"/>
          <w:left w:val="nil"/>
          <w:bottom w:val="nil"/>
          <w:right w:val="nil"/>
          <w:between w:val="nil"/>
        </w:pBdr>
        <w:spacing w:after="0" w:line="240" w:lineRule="auto"/>
        <w:jc w:val="both"/>
        <w:rPr>
          <w:color w:val="000000"/>
          <w:sz w:val="24"/>
          <w:szCs w:val="24"/>
        </w:rPr>
      </w:pPr>
      <w:r w:rsidRPr="00C42426">
        <w:rPr>
          <w:color w:val="000000"/>
          <w:sz w:val="24"/>
          <w:szCs w:val="24"/>
        </w:rPr>
        <w:t xml:space="preserve">Competencia: </w:t>
      </w:r>
      <w:r w:rsidR="00230C49" w:rsidRPr="00C42426">
        <w:rPr>
          <w:b/>
          <w:bCs/>
          <w:color w:val="000000"/>
          <w:sz w:val="24"/>
          <w:szCs w:val="24"/>
        </w:rPr>
        <w:t>Estructuración de comunidades energéticas en contextos locales</w:t>
      </w:r>
    </w:p>
    <w:p w14:paraId="48C2C214" w14:textId="77777777" w:rsidR="001504C1" w:rsidRPr="00C42426" w:rsidRDefault="001504C1">
      <w:pPr>
        <w:pBdr>
          <w:top w:val="nil"/>
          <w:left w:val="nil"/>
          <w:bottom w:val="nil"/>
          <w:right w:val="nil"/>
          <w:between w:val="nil"/>
        </w:pBdr>
        <w:spacing w:after="0" w:line="240" w:lineRule="auto"/>
        <w:ind w:left="720"/>
        <w:jc w:val="both"/>
        <w:rPr>
          <w:color w:val="000000"/>
          <w:sz w:val="24"/>
          <w:szCs w:val="24"/>
        </w:rPr>
      </w:pPr>
    </w:p>
    <w:p w14:paraId="729C60F7" w14:textId="77777777" w:rsidR="001504C1" w:rsidRPr="00C42426" w:rsidRDefault="000D78B2">
      <w:pPr>
        <w:numPr>
          <w:ilvl w:val="0"/>
          <w:numId w:val="1"/>
        </w:numPr>
        <w:pBdr>
          <w:top w:val="nil"/>
          <w:left w:val="nil"/>
          <w:bottom w:val="nil"/>
          <w:right w:val="nil"/>
          <w:between w:val="nil"/>
        </w:pBdr>
        <w:spacing w:after="0" w:line="360" w:lineRule="auto"/>
        <w:jc w:val="both"/>
        <w:rPr>
          <w:color w:val="000000"/>
          <w:sz w:val="24"/>
          <w:szCs w:val="24"/>
        </w:rPr>
      </w:pPr>
      <w:r w:rsidRPr="00C42426">
        <w:rPr>
          <w:color w:val="000000"/>
          <w:sz w:val="24"/>
          <w:szCs w:val="24"/>
        </w:rPr>
        <w:t xml:space="preserve">Resultados de Aprendizaje: </w:t>
      </w:r>
    </w:p>
    <w:p w14:paraId="01109C7B" w14:textId="77777777" w:rsidR="00C42426" w:rsidRPr="00C42426" w:rsidRDefault="00C42426">
      <w:pPr>
        <w:numPr>
          <w:ilvl w:val="1"/>
          <w:numId w:val="1"/>
        </w:numPr>
        <w:pBdr>
          <w:top w:val="nil"/>
          <w:left w:val="nil"/>
          <w:bottom w:val="nil"/>
          <w:right w:val="nil"/>
          <w:between w:val="nil"/>
        </w:pBdr>
        <w:spacing w:after="0" w:line="360" w:lineRule="auto"/>
        <w:jc w:val="both"/>
        <w:rPr>
          <w:color w:val="000000"/>
          <w:sz w:val="24"/>
          <w:szCs w:val="24"/>
        </w:rPr>
      </w:pPr>
      <w:r w:rsidRPr="00C42426">
        <w:rPr>
          <w:b/>
          <w:bCs/>
          <w:color w:val="000000"/>
          <w:sz w:val="24"/>
          <w:szCs w:val="24"/>
        </w:rPr>
        <w:t>Reconocer el rol de las comunidades energéticas en la transición energética justa.</w:t>
      </w:r>
    </w:p>
    <w:p w14:paraId="122051C5" w14:textId="77777777" w:rsidR="00C42426" w:rsidRPr="00C42426" w:rsidRDefault="00C42426" w:rsidP="00C42426">
      <w:pPr>
        <w:numPr>
          <w:ilvl w:val="1"/>
          <w:numId w:val="1"/>
        </w:numPr>
        <w:pBdr>
          <w:top w:val="nil"/>
          <w:left w:val="nil"/>
          <w:bottom w:val="nil"/>
          <w:right w:val="nil"/>
          <w:between w:val="nil"/>
        </w:pBdr>
        <w:spacing w:after="0" w:line="360" w:lineRule="auto"/>
        <w:jc w:val="both"/>
        <w:rPr>
          <w:color w:val="000000"/>
          <w:sz w:val="24"/>
          <w:szCs w:val="24"/>
        </w:rPr>
      </w:pPr>
      <w:r w:rsidRPr="00C42426">
        <w:rPr>
          <w:b/>
          <w:bCs/>
          <w:color w:val="000000"/>
          <w:sz w:val="24"/>
          <w:szCs w:val="24"/>
        </w:rPr>
        <w:t>Identificar elementos del territorio y actores sociales vinculados a la estructuración de comunidades energéticas</w:t>
      </w:r>
    </w:p>
    <w:p w14:paraId="31610B22" w14:textId="56CD0407" w:rsidR="00C42426" w:rsidRPr="00C42426" w:rsidRDefault="00C42426" w:rsidP="00C42426">
      <w:pPr>
        <w:numPr>
          <w:ilvl w:val="1"/>
          <w:numId w:val="1"/>
        </w:numPr>
        <w:pBdr>
          <w:top w:val="nil"/>
          <w:left w:val="nil"/>
          <w:bottom w:val="nil"/>
          <w:right w:val="nil"/>
          <w:between w:val="nil"/>
        </w:pBdr>
        <w:spacing w:after="0" w:line="360" w:lineRule="auto"/>
        <w:jc w:val="both"/>
        <w:rPr>
          <w:color w:val="000000"/>
          <w:sz w:val="24"/>
          <w:szCs w:val="24"/>
        </w:rPr>
      </w:pPr>
      <w:r w:rsidRPr="00C42426">
        <w:rPr>
          <w:b/>
          <w:bCs/>
          <w:color w:val="000000"/>
          <w:sz w:val="24"/>
          <w:szCs w:val="24"/>
        </w:rPr>
        <w:t>Plantear un esquema base de comunidad energética acorde con la normatividad vigente y las características del contexto</w:t>
      </w:r>
    </w:p>
    <w:p w14:paraId="48C8F1D7" w14:textId="6DCB7554" w:rsidR="001504C1" w:rsidRPr="008835F0" w:rsidRDefault="000D78B2">
      <w:pPr>
        <w:numPr>
          <w:ilvl w:val="0"/>
          <w:numId w:val="1"/>
        </w:numPr>
        <w:pBdr>
          <w:top w:val="nil"/>
          <w:left w:val="nil"/>
          <w:bottom w:val="nil"/>
          <w:right w:val="nil"/>
          <w:between w:val="nil"/>
        </w:pBdr>
        <w:spacing w:line="360" w:lineRule="auto"/>
        <w:jc w:val="both"/>
        <w:rPr>
          <w:color w:val="000000"/>
          <w:sz w:val="24"/>
          <w:szCs w:val="24"/>
        </w:rPr>
      </w:pPr>
      <w:r w:rsidRPr="008835F0">
        <w:rPr>
          <w:color w:val="000000"/>
          <w:sz w:val="24"/>
          <w:szCs w:val="24"/>
        </w:rPr>
        <w:t xml:space="preserve">Duración de la Guía de Aprendizaje: 96 </w:t>
      </w:r>
      <w:r w:rsidRPr="008835F0">
        <w:rPr>
          <w:sz w:val="24"/>
          <w:szCs w:val="24"/>
        </w:rPr>
        <w:t>h</w:t>
      </w:r>
      <w:r w:rsidRPr="008835F0">
        <w:rPr>
          <w:color w:val="000000"/>
          <w:sz w:val="24"/>
          <w:szCs w:val="24"/>
        </w:rPr>
        <w:t>oras</w:t>
      </w:r>
    </w:p>
    <w:p w14:paraId="5FF2ACA8" w14:textId="77777777" w:rsidR="001504C1" w:rsidRPr="008835F0" w:rsidRDefault="000D78B2">
      <w:pPr>
        <w:spacing w:after="0" w:line="240" w:lineRule="auto"/>
        <w:jc w:val="both"/>
        <w:rPr>
          <w:b/>
          <w:bCs/>
          <w:sz w:val="24"/>
          <w:szCs w:val="24"/>
        </w:rPr>
      </w:pPr>
      <w:r w:rsidRPr="008835F0">
        <w:rPr>
          <w:b/>
          <w:bCs/>
          <w:sz w:val="24"/>
          <w:szCs w:val="24"/>
        </w:rPr>
        <w:t>2. PRESENTACIÓN</w:t>
      </w:r>
    </w:p>
    <w:p w14:paraId="7BD683EA" w14:textId="77777777" w:rsidR="001504C1" w:rsidRPr="008835F0" w:rsidRDefault="000D78B2">
      <w:pPr>
        <w:spacing w:before="240" w:after="240" w:line="360" w:lineRule="auto"/>
        <w:jc w:val="both"/>
        <w:rPr>
          <w:sz w:val="24"/>
          <w:szCs w:val="24"/>
        </w:rPr>
      </w:pPr>
      <w:r w:rsidRPr="008835F0">
        <w:rPr>
          <w:sz w:val="24"/>
          <w:szCs w:val="24"/>
        </w:rPr>
        <w:t xml:space="preserve">La presente propuesta formativa orienta el desarrollo de competencias para la generación energética mediante digestión anaerobia, una tecnología limpia que permite transformar residuos orgánicos en fuentes de energía renovable, promoviendo un uso eficiente y sostenible de la biomasa disponible en contextos rurales y urbanos. </w:t>
      </w:r>
    </w:p>
    <w:p w14:paraId="6F8FB4DF" w14:textId="77777777" w:rsidR="001504C1" w:rsidRPr="008835F0" w:rsidRDefault="000D78B2">
      <w:pPr>
        <w:spacing w:before="240" w:after="240" w:line="360" w:lineRule="auto"/>
        <w:jc w:val="both"/>
        <w:rPr>
          <w:sz w:val="24"/>
          <w:szCs w:val="24"/>
        </w:rPr>
      </w:pPr>
      <w:r w:rsidRPr="008835F0">
        <w:rPr>
          <w:sz w:val="24"/>
          <w:szCs w:val="24"/>
        </w:rPr>
        <w:t xml:space="preserve">A lo largo del proceso de formación, se busca que el aprendiz no solo adquiera conocimientos técnicos relacionados con la caracterización de sustratos, la operación y el monitoreo de biodigestores, sino que también fortalezca su capacidad crítica, su conciencia ambiental y su </w:t>
      </w:r>
      <w:r w:rsidRPr="008835F0">
        <w:rPr>
          <w:sz w:val="24"/>
          <w:szCs w:val="24"/>
        </w:rPr>
        <w:lastRenderedPageBreak/>
        <w:t xml:space="preserve">disposición para la innovación tecnológica. De esta manera, se promueve una formación integral que responde a los desafíos de la transición energética y a las necesidades reales del entorno productivo. </w:t>
      </w:r>
    </w:p>
    <w:p w14:paraId="771ABB6E" w14:textId="77777777" w:rsidR="001504C1" w:rsidRPr="008835F0" w:rsidRDefault="000D78B2">
      <w:pPr>
        <w:spacing w:before="240" w:after="240" w:line="360" w:lineRule="auto"/>
        <w:jc w:val="both"/>
        <w:rPr>
          <w:sz w:val="24"/>
          <w:szCs w:val="24"/>
        </w:rPr>
      </w:pPr>
      <w:r w:rsidRPr="008835F0">
        <w:rPr>
          <w:sz w:val="24"/>
          <w:szCs w:val="24"/>
        </w:rPr>
        <w:t>El desarrollo del aprendizaje se fundamenta en metodologías activas, colaborativas y contextualizadas, en las cuales el aprendiz asume un rol protagónico al analizar, resolver y proyectar soluciones a situaciones propias de sistemas de biodigestión. Estas estrategias didácticas se complementan con el uso de tecnologías de la información y ambientes de formación que fomentan la construcción de conocimiento a partir de la interacción con diversas fuentes: el instructor, el entorno, las TIC y el trabajo en equipo.</w:t>
      </w:r>
    </w:p>
    <w:p w14:paraId="579564DE" w14:textId="77777777" w:rsidR="001504C1" w:rsidRPr="008835F0" w:rsidRDefault="000D78B2">
      <w:pPr>
        <w:spacing w:before="240" w:after="240" w:line="360" w:lineRule="auto"/>
        <w:jc w:val="both"/>
        <w:rPr>
          <w:sz w:val="24"/>
          <w:szCs w:val="24"/>
        </w:rPr>
      </w:pPr>
      <w:r w:rsidRPr="008835F0">
        <w:rPr>
          <w:sz w:val="24"/>
          <w:szCs w:val="24"/>
        </w:rPr>
        <w:t>Esta formación complementaria, de modalidad presencial y con una duración de 96 horas, está diseñada para articular saberes técnicos y habilidades transversales que habilitan al aprendiz para desempeñarse en ocupaciones relacionadas con la operación de sistemas de generación de energía, aportando a la transformación de su entorno y al desarrollo sostenible de su comunidad.</w:t>
      </w:r>
    </w:p>
    <w:p w14:paraId="194B86DF" w14:textId="77777777" w:rsidR="001504C1" w:rsidRPr="008835F0" w:rsidRDefault="000D78B2">
      <w:pPr>
        <w:tabs>
          <w:tab w:val="left" w:pos="4320"/>
          <w:tab w:val="left" w:pos="4485"/>
          <w:tab w:val="left" w:pos="5445"/>
        </w:tabs>
        <w:spacing w:line="360" w:lineRule="auto"/>
        <w:jc w:val="both"/>
        <w:rPr>
          <w:b/>
          <w:bCs/>
          <w:sz w:val="24"/>
          <w:szCs w:val="24"/>
        </w:rPr>
      </w:pPr>
      <w:r w:rsidRPr="008835F0">
        <w:rPr>
          <w:b/>
          <w:bCs/>
          <w:sz w:val="24"/>
          <w:szCs w:val="24"/>
        </w:rPr>
        <w:t>3.  FORMULACIÓN DE LAS ACTIVIDADES DE APRENDIZAJE</w:t>
      </w:r>
    </w:p>
    <w:p w14:paraId="0181D3E9" w14:textId="77777777" w:rsidR="001504C1" w:rsidRPr="008835F0" w:rsidRDefault="000D78B2">
      <w:pPr>
        <w:tabs>
          <w:tab w:val="left" w:pos="4320"/>
          <w:tab w:val="left" w:pos="4485"/>
          <w:tab w:val="left" w:pos="5445"/>
        </w:tabs>
        <w:spacing w:line="360" w:lineRule="auto"/>
        <w:jc w:val="both"/>
        <w:rPr>
          <w:b/>
          <w:bCs/>
          <w:sz w:val="24"/>
          <w:szCs w:val="24"/>
        </w:rPr>
      </w:pPr>
      <w:r w:rsidRPr="008835F0">
        <w:rPr>
          <w:b/>
          <w:bCs/>
          <w:sz w:val="24"/>
          <w:szCs w:val="24"/>
        </w:rPr>
        <w:t>3.1 Actividades de reflexión inicial:</w:t>
      </w:r>
    </w:p>
    <w:p w14:paraId="6CAB3C47" w14:textId="07AC28A8" w:rsidR="001504C1" w:rsidRPr="008835F0" w:rsidRDefault="000D78B2">
      <w:pPr>
        <w:tabs>
          <w:tab w:val="left" w:pos="4320"/>
          <w:tab w:val="left" w:pos="4485"/>
          <w:tab w:val="left" w:pos="5445"/>
        </w:tabs>
        <w:spacing w:line="360" w:lineRule="auto"/>
        <w:jc w:val="both"/>
        <w:rPr>
          <w:b/>
          <w:bCs/>
          <w:sz w:val="24"/>
          <w:szCs w:val="24"/>
        </w:rPr>
      </w:pPr>
      <w:r w:rsidRPr="008835F0">
        <w:rPr>
          <w:b/>
          <w:bCs/>
          <w:sz w:val="24"/>
          <w:szCs w:val="24"/>
        </w:rPr>
        <w:t xml:space="preserve">3.1.1 </w:t>
      </w:r>
      <w:r w:rsidR="0030323A" w:rsidRPr="0030323A">
        <w:rPr>
          <w:b/>
          <w:bCs/>
          <w:sz w:val="24"/>
          <w:szCs w:val="24"/>
        </w:rPr>
        <w:t>Explorar percepciones y expectativas frente a las comunidades energéticas</w:t>
      </w:r>
    </w:p>
    <w:p w14:paraId="00345733" w14:textId="77777777" w:rsidR="001504C1" w:rsidRPr="008C0E8B" w:rsidRDefault="000D78B2">
      <w:pPr>
        <w:tabs>
          <w:tab w:val="left" w:pos="4320"/>
          <w:tab w:val="left" w:pos="4485"/>
          <w:tab w:val="left" w:pos="5445"/>
        </w:tabs>
        <w:spacing w:line="360" w:lineRule="auto"/>
        <w:jc w:val="both"/>
        <w:rPr>
          <w:b/>
          <w:bCs/>
          <w:sz w:val="24"/>
          <w:szCs w:val="24"/>
        </w:rPr>
      </w:pPr>
      <w:r w:rsidRPr="008C0E8B">
        <w:rPr>
          <w:b/>
          <w:bCs/>
          <w:sz w:val="24"/>
          <w:szCs w:val="24"/>
        </w:rPr>
        <w:t>Introducción a la actividad:</w:t>
      </w:r>
    </w:p>
    <w:p w14:paraId="151F1B20" w14:textId="3CA955B6" w:rsidR="0030323A" w:rsidRDefault="0030323A">
      <w:pPr>
        <w:tabs>
          <w:tab w:val="left" w:pos="4320"/>
          <w:tab w:val="left" w:pos="4485"/>
          <w:tab w:val="left" w:pos="5445"/>
        </w:tabs>
        <w:spacing w:after="0" w:line="360" w:lineRule="auto"/>
        <w:jc w:val="both"/>
        <w:rPr>
          <w:sz w:val="24"/>
          <w:szCs w:val="24"/>
        </w:rPr>
      </w:pPr>
      <w:r w:rsidRPr="0030323A">
        <w:rPr>
          <w:sz w:val="24"/>
          <w:szCs w:val="24"/>
        </w:rPr>
        <w:t>Este momento de reflexión permite que los aprendices confronten sus ideas, percepciones y experiencias sobre las comunidades y la transición energéticas justa en sus territorios. Se busca reconocer saberes previos, inquietudes y expectativas frente a la posibilidad de organizarse comunitariamente alrededor de la energía.</w:t>
      </w:r>
    </w:p>
    <w:p w14:paraId="7A75C6CE" w14:textId="77777777" w:rsidR="0030323A" w:rsidRDefault="0030323A">
      <w:pPr>
        <w:tabs>
          <w:tab w:val="left" w:pos="4320"/>
          <w:tab w:val="left" w:pos="4485"/>
          <w:tab w:val="left" w:pos="5445"/>
        </w:tabs>
        <w:spacing w:after="0" w:line="360" w:lineRule="auto"/>
        <w:jc w:val="both"/>
        <w:rPr>
          <w:sz w:val="24"/>
          <w:szCs w:val="24"/>
        </w:rPr>
      </w:pPr>
    </w:p>
    <w:p w14:paraId="2CA0815E" w14:textId="239E90A0" w:rsidR="001504C1" w:rsidRPr="008835F0" w:rsidRDefault="000D78B2">
      <w:pPr>
        <w:tabs>
          <w:tab w:val="left" w:pos="4320"/>
          <w:tab w:val="left" w:pos="4485"/>
          <w:tab w:val="left" w:pos="5445"/>
        </w:tabs>
        <w:spacing w:after="0" w:line="360" w:lineRule="auto"/>
        <w:jc w:val="both"/>
        <w:rPr>
          <w:b/>
          <w:bCs/>
          <w:sz w:val="24"/>
          <w:szCs w:val="24"/>
        </w:rPr>
      </w:pPr>
      <w:r w:rsidRPr="008835F0">
        <w:rPr>
          <w:b/>
          <w:bCs/>
          <w:sz w:val="24"/>
          <w:szCs w:val="24"/>
        </w:rPr>
        <w:t xml:space="preserve">Descripción de la actividad: </w:t>
      </w:r>
    </w:p>
    <w:p w14:paraId="25B9BCFF" w14:textId="23B465B7" w:rsidR="00432BD8" w:rsidRPr="00432BD8" w:rsidRDefault="00432BD8" w:rsidP="00432BD8">
      <w:pPr>
        <w:tabs>
          <w:tab w:val="left" w:pos="4320"/>
          <w:tab w:val="left" w:pos="4485"/>
          <w:tab w:val="left" w:pos="5445"/>
        </w:tabs>
        <w:spacing w:after="0" w:line="360" w:lineRule="auto"/>
        <w:jc w:val="both"/>
        <w:rPr>
          <w:sz w:val="24"/>
          <w:szCs w:val="24"/>
        </w:rPr>
      </w:pPr>
      <w:r w:rsidRPr="00432BD8">
        <w:rPr>
          <w:sz w:val="24"/>
          <w:szCs w:val="24"/>
        </w:rPr>
        <w:lastRenderedPageBreak/>
        <w:t>El instructor presentará, mediante una breve exposición, ejemplos de iniciativas de comunidades energéticas en Colombia. A partir de estas referencias, se desarrollará una lluvia de ideas guiada con preguntas orientadoras como:</w:t>
      </w:r>
    </w:p>
    <w:p w14:paraId="619442D9" w14:textId="77777777" w:rsidR="00432BD8" w:rsidRPr="00432BD8" w:rsidRDefault="00432BD8" w:rsidP="00432BD8">
      <w:pPr>
        <w:tabs>
          <w:tab w:val="left" w:pos="4320"/>
          <w:tab w:val="left" w:pos="4485"/>
          <w:tab w:val="left" w:pos="5445"/>
        </w:tabs>
        <w:spacing w:after="0" w:line="360" w:lineRule="auto"/>
        <w:jc w:val="both"/>
        <w:rPr>
          <w:sz w:val="24"/>
          <w:szCs w:val="24"/>
        </w:rPr>
      </w:pPr>
      <w:r w:rsidRPr="00432BD8">
        <w:rPr>
          <w:sz w:val="24"/>
          <w:szCs w:val="24"/>
        </w:rPr>
        <w:t>• ¿Qué se le viene a la mente cuando escucha el concepto de comunidad energética?</w:t>
      </w:r>
    </w:p>
    <w:p w14:paraId="0FD5723A" w14:textId="5DA0B24C" w:rsidR="00432BD8" w:rsidRPr="00432BD8" w:rsidRDefault="00432BD8" w:rsidP="00432BD8">
      <w:pPr>
        <w:tabs>
          <w:tab w:val="left" w:pos="4320"/>
          <w:tab w:val="left" w:pos="4485"/>
          <w:tab w:val="left" w:pos="5445"/>
        </w:tabs>
        <w:spacing w:after="0" w:line="360" w:lineRule="auto"/>
        <w:jc w:val="both"/>
        <w:rPr>
          <w:sz w:val="24"/>
          <w:szCs w:val="24"/>
        </w:rPr>
      </w:pPr>
      <w:r w:rsidRPr="00432BD8">
        <w:rPr>
          <w:sz w:val="24"/>
          <w:szCs w:val="24"/>
        </w:rPr>
        <w:t xml:space="preserve">• ¿Qué problemas energéticos y sociales se viven en </w:t>
      </w:r>
      <w:r>
        <w:rPr>
          <w:sz w:val="24"/>
          <w:szCs w:val="24"/>
        </w:rPr>
        <w:t>las comunidades</w:t>
      </w:r>
      <w:r w:rsidRPr="00432BD8">
        <w:rPr>
          <w:sz w:val="24"/>
          <w:szCs w:val="24"/>
        </w:rPr>
        <w:t>?</w:t>
      </w:r>
    </w:p>
    <w:p w14:paraId="0A8BC40F" w14:textId="77777777" w:rsidR="00432BD8" w:rsidRPr="00432BD8" w:rsidRDefault="00432BD8" w:rsidP="00432BD8">
      <w:pPr>
        <w:tabs>
          <w:tab w:val="left" w:pos="4320"/>
          <w:tab w:val="left" w:pos="4485"/>
          <w:tab w:val="left" w:pos="5445"/>
        </w:tabs>
        <w:spacing w:after="0" w:line="360" w:lineRule="auto"/>
        <w:jc w:val="both"/>
        <w:rPr>
          <w:sz w:val="24"/>
          <w:szCs w:val="24"/>
        </w:rPr>
      </w:pPr>
      <w:r w:rsidRPr="00432BD8">
        <w:rPr>
          <w:sz w:val="24"/>
          <w:szCs w:val="24"/>
        </w:rPr>
        <w:t>• ¿Cómo podría una comunidad energética aportar a la solución de estos problemas?</w:t>
      </w:r>
    </w:p>
    <w:p w14:paraId="5D092C1A" w14:textId="01EEA8AD" w:rsidR="00432BD8" w:rsidRPr="00432BD8" w:rsidRDefault="00432BD8" w:rsidP="00432BD8">
      <w:pPr>
        <w:tabs>
          <w:tab w:val="left" w:pos="4320"/>
          <w:tab w:val="left" w:pos="4485"/>
          <w:tab w:val="left" w:pos="5445"/>
        </w:tabs>
        <w:spacing w:after="0" w:line="360" w:lineRule="auto"/>
        <w:jc w:val="both"/>
        <w:rPr>
          <w:sz w:val="24"/>
          <w:szCs w:val="24"/>
        </w:rPr>
      </w:pPr>
      <w:r w:rsidRPr="00432BD8">
        <w:rPr>
          <w:sz w:val="24"/>
          <w:szCs w:val="24"/>
        </w:rPr>
        <w:t>• ¿Qué actores deberían participar en una comunidad energética?</w:t>
      </w:r>
    </w:p>
    <w:p w14:paraId="1AAE655A" w14:textId="3C599FCB" w:rsidR="004A0A26" w:rsidRPr="008835F0" w:rsidRDefault="00432BD8" w:rsidP="00432BD8">
      <w:pPr>
        <w:tabs>
          <w:tab w:val="left" w:pos="4320"/>
          <w:tab w:val="left" w:pos="4485"/>
          <w:tab w:val="left" w:pos="5445"/>
        </w:tabs>
        <w:spacing w:after="0" w:line="360" w:lineRule="auto"/>
        <w:jc w:val="both"/>
        <w:rPr>
          <w:sz w:val="24"/>
          <w:szCs w:val="24"/>
        </w:rPr>
      </w:pPr>
      <w:r w:rsidRPr="00432BD8">
        <w:rPr>
          <w:sz w:val="24"/>
          <w:szCs w:val="24"/>
        </w:rPr>
        <w:t xml:space="preserve">Luego, en pequeños grupos, los aprendices elaborarán </w:t>
      </w:r>
      <w:r>
        <w:rPr>
          <w:sz w:val="24"/>
          <w:szCs w:val="24"/>
        </w:rPr>
        <w:t xml:space="preserve">un </w:t>
      </w:r>
      <w:r w:rsidRPr="00432BD8">
        <w:rPr>
          <w:sz w:val="24"/>
          <w:szCs w:val="24"/>
        </w:rPr>
        <w:t>mapa conceptual digital</w:t>
      </w:r>
      <w:r>
        <w:rPr>
          <w:sz w:val="24"/>
          <w:szCs w:val="24"/>
        </w:rPr>
        <w:t xml:space="preserve"> </w:t>
      </w:r>
      <w:r w:rsidRPr="00432BD8">
        <w:rPr>
          <w:sz w:val="24"/>
          <w:szCs w:val="24"/>
        </w:rPr>
        <w:t>donde representen sus percepciones iniciales sobre las comunidades energéticas, los problemas que buscan atender y los actores que consideran relevantes. Finalmente, cada grupo socializará su producto al resto del curso.</w:t>
      </w:r>
    </w:p>
    <w:p w14:paraId="2F72E4D8" w14:textId="77777777" w:rsidR="001504C1" w:rsidRPr="008835F0" w:rsidRDefault="000D78B2">
      <w:pPr>
        <w:tabs>
          <w:tab w:val="left" w:pos="4320"/>
          <w:tab w:val="left" w:pos="4485"/>
          <w:tab w:val="left" w:pos="5445"/>
        </w:tabs>
        <w:spacing w:after="0" w:line="360" w:lineRule="auto"/>
        <w:jc w:val="both"/>
        <w:rPr>
          <w:sz w:val="24"/>
          <w:szCs w:val="24"/>
        </w:rPr>
      </w:pPr>
      <w:r w:rsidRPr="008835F0">
        <w:rPr>
          <w:b/>
          <w:bCs/>
          <w:sz w:val="24"/>
          <w:szCs w:val="24"/>
        </w:rPr>
        <w:t>Nota</w:t>
      </w:r>
      <w:r w:rsidRPr="008835F0">
        <w:rPr>
          <w:sz w:val="24"/>
          <w:szCs w:val="24"/>
        </w:rPr>
        <w:t>: Aunque la actividad de reflexión no genera calificación, su desarrollo es importante para comprender los objetivos del curso.</w:t>
      </w:r>
    </w:p>
    <w:p w14:paraId="65C20051" w14:textId="77777777" w:rsidR="001504C1" w:rsidRPr="008835F0" w:rsidRDefault="000D78B2">
      <w:pPr>
        <w:tabs>
          <w:tab w:val="left" w:pos="4320"/>
          <w:tab w:val="left" w:pos="4485"/>
          <w:tab w:val="left" w:pos="5445"/>
        </w:tabs>
        <w:spacing w:after="0" w:line="360" w:lineRule="auto"/>
        <w:jc w:val="both"/>
        <w:rPr>
          <w:sz w:val="24"/>
          <w:szCs w:val="24"/>
        </w:rPr>
      </w:pPr>
      <w:r w:rsidRPr="008835F0">
        <w:rPr>
          <w:b/>
          <w:bCs/>
          <w:sz w:val="24"/>
          <w:szCs w:val="24"/>
        </w:rPr>
        <w:t>Ambiente requerido</w:t>
      </w:r>
      <w:r w:rsidRPr="008835F0">
        <w:rPr>
          <w:sz w:val="24"/>
          <w:szCs w:val="24"/>
        </w:rPr>
        <w:t>:  Ambiente de formación con acceso a internet para 30 personas.</w:t>
      </w:r>
    </w:p>
    <w:p w14:paraId="5E931910" w14:textId="1E3452AC" w:rsidR="001504C1" w:rsidRPr="008835F0" w:rsidRDefault="000D78B2">
      <w:pPr>
        <w:tabs>
          <w:tab w:val="left" w:pos="4320"/>
          <w:tab w:val="left" w:pos="4485"/>
          <w:tab w:val="left" w:pos="5445"/>
        </w:tabs>
        <w:spacing w:after="0" w:line="360" w:lineRule="auto"/>
        <w:jc w:val="both"/>
        <w:rPr>
          <w:sz w:val="24"/>
          <w:szCs w:val="24"/>
        </w:rPr>
      </w:pPr>
      <w:r w:rsidRPr="008835F0">
        <w:rPr>
          <w:b/>
          <w:bCs/>
          <w:sz w:val="24"/>
          <w:szCs w:val="24"/>
        </w:rPr>
        <w:t>Estrategias o técnicas didácticas activas:</w:t>
      </w:r>
      <w:r w:rsidRPr="008835F0">
        <w:rPr>
          <w:sz w:val="24"/>
          <w:szCs w:val="24"/>
        </w:rPr>
        <w:t xml:space="preserve">  Lluvia de </w:t>
      </w:r>
      <w:r w:rsidR="006C7DD2">
        <w:rPr>
          <w:sz w:val="24"/>
          <w:szCs w:val="24"/>
        </w:rPr>
        <w:t>i</w:t>
      </w:r>
      <w:r w:rsidRPr="008835F0">
        <w:rPr>
          <w:sz w:val="24"/>
          <w:szCs w:val="24"/>
        </w:rPr>
        <w:t>deas,</w:t>
      </w:r>
      <w:r w:rsidR="006C7DD2">
        <w:rPr>
          <w:sz w:val="24"/>
          <w:szCs w:val="24"/>
        </w:rPr>
        <w:t xml:space="preserve"> trabajo colaborativo,</w:t>
      </w:r>
      <w:r w:rsidRPr="008835F0">
        <w:rPr>
          <w:sz w:val="24"/>
          <w:szCs w:val="24"/>
        </w:rPr>
        <w:t xml:space="preserve"> </w:t>
      </w:r>
      <w:r w:rsidR="006C7DD2">
        <w:rPr>
          <w:sz w:val="24"/>
          <w:szCs w:val="24"/>
        </w:rPr>
        <w:t>mapa conceptual</w:t>
      </w:r>
    </w:p>
    <w:p w14:paraId="4C355B65" w14:textId="77777777" w:rsidR="001504C1" w:rsidRPr="008835F0" w:rsidRDefault="000D78B2">
      <w:pPr>
        <w:tabs>
          <w:tab w:val="left" w:pos="4320"/>
          <w:tab w:val="left" w:pos="4485"/>
          <w:tab w:val="left" w:pos="5445"/>
        </w:tabs>
        <w:spacing w:after="0" w:line="360" w:lineRule="auto"/>
        <w:jc w:val="both"/>
        <w:rPr>
          <w:sz w:val="24"/>
          <w:szCs w:val="24"/>
          <w:highlight w:val="yellow"/>
        </w:rPr>
      </w:pPr>
      <w:r w:rsidRPr="008835F0">
        <w:rPr>
          <w:b/>
          <w:bCs/>
          <w:sz w:val="24"/>
          <w:szCs w:val="24"/>
        </w:rPr>
        <w:t xml:space="preserve">Materiales de formación: </w:t>
      </w:r>
      <w:r w:rsidRPr="008835F0">
        <w:rPr>
          <w:sz w:val="24"/>
          <w:szCs w:val="24"/>
        </w:rPr>
        <w:t>Guía aprendizaje, presentación del instructor.</w:t>
      </w:r>
    </w:p>
    <w:p w14:paraId="360010B4" w14:textId="77777777" w:rsidR="001504C1" w:rsidRPr="008835F0" w:rsidRDefault="000D78B2">
      <w:pPr>
        <w:tabs>
          <w:tab w:val="left" w:pos="4320"/>
          <w:tab w:val="left" w:pos="4485"/>
          <w:tab w:val="left" w:pos="5445"/>
        </w:tabs>
        <w:spacing w:after="0" w:line="360" w:lineRule="auto"/>
        <w:jc w:val="both"/>
        <w:rPr>
          <w:b/>
          <w:bCs/>
          <w:sz w:val="24"/>
          <w:szCs w:val="24"/>
        </w:rPr>
      </w:pPr>
      <w:r w:rsidRPr="008835F0">
        <w:rPr>
          <w:b/>
          <w:bCs/>
          <w:sz w:val="24"/>
          <w:szCs w:val="24"/>
        </w:rPr>
        <w:t xml:space="preserve">Material de apoyo: </w:t>
      </w:r>
      <w:r w:rsidRPr="008835F0">
        <w:rPr>
          <w:sz w:val="24"/>
          <w:szCs w:val="24"/>
        </w:rPr>
        <w:t xml:space="preserve">Equipos de cómputo, internet, proyector, </w:t>
      </w:r>
      <w:proofErr w:type="spellStart"/>
      <w:r w:rsidRPr="008835F0">
        <w:rPr>
          <w:sz w:val="24"/>
          <w:szCs w:val="24"/>
        </w:rPr>
        <w:t>Canva</w:t>
      </w:r>
      <w:proofErr w:type="spellEnd"/>
      <w:r w:rsidRPr="008835F0">
        <w:rPr>
          <w:sz w:val="24"/>
          <w:szCs w:val="24"/>
        </w:rPr>
        <w:t xml:space="preserve"> o </w:t>
      </w:r>
      <w:proofErr w:type="spellStart"/>
      <w:r w:rsidRPr="008835F0">
        <w:rPr>
          <w:sz w:val="24"/>
          <w:szCs w:val="24"/>
        </w:rPr>
        <w:t>Jamboard</w:t>
      </w:r>
      <w:proofErr w:type="spellEnd"/>
      <w:r w:rsidRPr="008835F0">
        <w:rPr>
          <w:sz w:val="24"/>
          <w:szCs w:val="24"/>
        </w:rPr>
        <w:t>.</w:t>
      </w:r>
    </w:p>
    <w:p w14:paraId="3B8D8928" w14:textId="77777777" w:rsidR="001504C1" w:rsidRPr="008835F0" w:rsidRDefault="000D78B2">
      <w:pPr>
        <w:tabs>
          <w:tab w:val="left" w:pos="4320"/>
          <w:tab w:val="left" w:pos="4485"/>
          <w:tab w:val="left" w:pos="5445"/>
        </w:tabs>
        <w:spacing w:after="0" w:line="360" w:lineRule="auto"/>
        <w:jc w:val="both"/>
        <w:rPr>
          <w:sz w:val="24"/>
          <w:szCs w:val="24"/>
        </w:rPr>
      </w:pPr>
      <w:r w:rsidRPr="008835F0">
        <w:rPr>
          <w:b/>
          <w:bCs/>
          <w:sz w:val="24"/>
          <w:szCs w:val="24"/>
        </w:rPr>
        <w:t>Duración de la actividad</w:t>
      </w:r>
      <w:r w:rsidRPr="008835F0">
        <w:rPr>
          <w:sz w:val="24"/>
          <w:szCs w:val="24"/>
        </w:rPr>
        <w:t>: 3 horas.</w:t>
      </w:r>
    </w:p>
    <w:p w14:paraId="3FD38D1C" w14:textId="77777777" w:rsidR="001504C1" w:rsidRPr="008835F0" w:rsidRDefault="001504C1">
      <w:pPr>
        <w:spacing w:after="0" w:line="240" w:lineRule="auto"/>
        <w:jc w:val="both"/>
        <w:rPr>
          <w:sz w:val="24"/>
          <w:szCs w:val="24"/>
        </w:rPr>
      </w:pPr>
    </w:p>
    <w:p w14:paraId="31D95340" w14:textId="77777777" w:rsidR="004A0A26" w:rsidRPr="008835F0" w:rsidRDefault="004A0A26">
      <w:pPr>
        <w:spacing w:after="0" w:line="240" w:lineRule="auto"/>
        <w:jc w:val="both"/>
        <w:rPr>
          <w:sz w:val="24"/>
          <w:szCs w:val="24"/>
        </w:rPr>
      </w:pPr>
    </w:p>
    <w:p w14:paraId="795B7D30" w14:textId="77777777" w:rsidR="001504C1" w:rsidRPr="008835F0" w:rsidRDefault="000D78B2">
      <w:pPr>
        <w:pBdr>
          <w:top w:val="nil"/>
          <w:left w:val="nil"/>
          <w:bottom w:val="nil"/>
          <w:right w:val="nil"/>
          <w:between w:val="nil"/>
        </w:pBdr>
        <w:spacing w:after="0" w:line="360" w:lineRule="auto"/>
        <w:jc w:val="both"/>
        <w:rPr>
          <w:b/>
          <w:bCs/>
          <w:color w:val="000000"/>
          <w:sz w:val="24"/>
          <w:szCs w:val="24"/>
        </w:rPr>
      </w:pPr>
      <w:r w:rsidRPr="008835F0">
        <w:rPr>
          <w:b/>
          <w:bCs/>
          <w:color w:val="000000"/>
          <w:sz w:val="24"/>
          <w:szCs w:val="24"/>
        </w:rPr>
        <w:t>3.2 Actividades de contextualización e identificación de conocimientos necesarios para el aprendizaje:</w:t>
      </w:r>
    </w:p>
    <w:p w14:paraId="45DE8A75" w14:textId="77777777" w:rsidR="004A0A26" w:rsidRPr="008835F0" w:rsidRDefault="004A0A26">
      <w:pPr>
        <w:pBdr>
          <w:top w:val="nil"/>
          <w:left w:val="nil"/>
          <w:bottom w:val="nil"/>
          <w:right w:val="nil"/>
          <w:between w:val="nil"/>
        </w:pBdr>
        <w:spacing w:after="0" w:line="360" w:lineRule="auto"/>
        <w:jc w:val="both"/>
        <w:rPr>
          <w:b/>
          <w:bCs/>
          <w:color w:val="000000"/>
          <w:sz w:val="24"/>
          <w:szCs w:val="24"/>
        </w:rPr>
      </w:pPr>
    </w:p>
    <w:p w14:paraId="05727343" w14:textId="5973E372" w:rsidR="001504C1" w:rsidRPr="008835F0" w:rsidRDefault="000D78B2">
      <w:pPr>
        <w:pBdr>
          <w:top w:val="nil"/>
          <w:left w:val="nil"/>
          <w:bottom w:val="nil"/>
          <w:right w:val="nil"/>
          <w:between w:val="nil"/>
        </w:pBdr>
        <w:spacing w:after="0" w:line="360" w:lineRule="auto"/>
        <w:jc w:val="both"/>
        <w:rPr>
          <w:b/>
          <w:bCs/>
          <w:color w:val="000000"/>
          <w:sz w:val="24"/>
          <w:szCs w:val="24"/>
        </w:rPr>
      </w:pPr>
      <w:r w:rsidRPr="008835F0">
        <w:rPr>
          <w:b/>
          <w:bCs/>
          <w:color w:val="000000"/>
          <w:sz w:val="24"/>
          <w:szCs w:val="24"/>
        </w:rPr>
        <w:t xml:space="preserve">3.2.1 </w:t>
      </w:r>
      <w:r w:rsidR="006C7DD2" w:rsidRPr="006C7DD2">
        <w:rPr>
          <w:b/>
          <w:bCs/>
          <w:sz w:val="24"/>
          <w:szCs w:val="24"/>
        </w:rPr>
        <w:t>Reconocer conceptos básicos, actores y recursos locales asociados a comunidades energéticas.</w:t>
      </w:r>
    </w:p>
    <w:p w14:paraId="12BC9321" w14:textId="77777777" w:rsidR="001504C1" w:rsidRPr="008835F0" w:rsidRDefault="001504C1">
      <w:pPr>
        <w:pBdr>
          <w:top w:val="nil"/>
          <w:left w:val="nil"/>
          <w:bottom w:val="nil"/>
          <w:right w:val="nil"/>
          <w:between w:val="nil"/>
        </w:pBdr>
        <w:spacing w:after="0" w:line="360" w:lineRule="auto"/>
        <w:jc w:val="both"/>
        <w:rPr>
          <w:b/>
          <w:bCs/>
          <w:color w:val="000000"/>
          <w:sz w:val="24"/>
          <w:szCs w:val="24"/>
        </w:rPr>
      </w:pPr>
    </w:p>
    <w:p w14:paraId="67651EE5" w14:textId="77777777" w:rsidR="001504C1" w:rsidRPr="008C0E8B" w:rsidRDefault="000D78B2">
      <w:pPr>
        <w:pBdr>
          <w:top w:val="nil"/>
          <w:left w:val="nil"/>
          <w:bottom w:val="nil"/>
          <w:right w:val="nil"/>
          <w:between w:val="nil"/>
        </w:pBdr>
        <w:spacing w:after="0" w:line="360" w:lineRule="auto"/>
        <w:jc w:val="both"/>
        <w:rPr>
          <w:b/>
          <w:bCs/>
          <w:color w:val="000000"/>
          <w:sz w:val="24"/>
          <w:szCs w:val="24"/>
        </w:rPr>
      </w:pPr>
      <w:r w:rsidRPr="008C0E8B">
        <w:rPr>
          <w:b/>
          <w:bCs/>
          <w:color w:val="000000"/>
          <w:sz w:val="24"/>
          <w:szCs w:val="24"/>
        </w:rPr>
        <w:t xml:space="preserve">Introducción a la </w:t>
      </w:r>
      <w:r w:rsidR="004A0A26" w:rsidRPr="008C0E8B">
        <w:rPr>
          <w:b/>
          <w:bCs/>
          <w:color w:val="000000"/>
          <w:sz w:val="24"/>
          <w:szCs w:val="24"/>
        </w:rPr>
        <w:t>actividad:</w:t>
      </w:r>
    </w:p>
    <w:p w14:paraId="44CC0A77" w14:textId="3B18EA59" w:rsidR="003752C7" w:rsidRDefault="008A058D">
      <w:pPr>
        <w:tabs>
          <w:tab w:val="left" w:pos="4320"/>
          <w:tab w:val="left" w:pos="4485"/>
          <w:tab w:val="left" w:pos="5445"/>
        </w:tabs>
        <w:spacing w:after="0" w:line="360" w:lineRule="auto"/>
        <w:jc w:val="both"/>
        <w:rPr>
          <w:color w:val="000000"/>
          <w:sz w:val="24"/>
          <w:szCs w:val="24"/>
        </w:rPr>
      </w:pPr>
      <w:r w:rsidRPr="008A058D">
        <w:rPr>
          <w:color w:val="000000"/>
          <w:sz w:val="24"/>
          <w:szCs w:val="24"/>
        </w:rPr>
        <w:t xml:space="preserve">Las comunidades energéticas se proyectan a partir de una comprensión integrada del territorio, que implica reconocer cómo se utiliza la energía, qué recursos están disponibles y quiénes podrían </w:t>
      </w:r>
      <w:r w:rsidRPr="008A058D">
        <w:rPr>
          <w:color w:val="000000"/>
          <w:sz w:val="24"/>
          <w:szCs w:val="24"/>
        </w:rPr>
        <w:lastRenderedPageBreak/>
        <w:t>participar en su gestión colectiva. Esta actividad busca que los aprendices relacionen estos elementos con los principios que definen una comunidad energética, en coherencia con los lineamientos establecidos por el marco legal vigente sobre transición energética, participación ciudadana y aprovechamiento de recursos locales.</w:t>
      </w:r>
    </w:p>
    <w:p w14:paraId="02C651A1" w14:textId="03FE1082" w:rsidR="001504C1" w:rsidRPr="007F6A4D" w:rsidRDefault="000D78B2">
      <w:pPr>
        <w:tabs>
          <w:tab w:val="left" w:pos="4320"/>
          <w:tab w:val="left" w:pos="4485"/>
          <w:tab w:val="left" w:pos="5445"/>
        </w:tabs>
        <w:spacing w:after="0" w:line="360" w:lineRule="auto"/>
        <w:jc w:val="both"/>
        <w:rPr>
          <w:b/>
          <w:bCs/>
          <w:sz w:val="24"/>
          <w:szCs w:val="24"/>
        </w:rPr>
      </w:pPr>
      <w:r w:rsidRPr="007F6A4D">
        <w:rPr>
          <w:b/>
          <w:bCs/>
          <w:sz w:val="24"/>
          <w:szCs w:val="24"/>
        </w:rPr>
        <w:t xml:space="preserve">Descripción de la actividad: </w:t>
      </w:r>
    </w:p>
    <w:p w14:paraId="64A7E762" w14:textId="77777777" w:rsidR="007F6A4D" w:rsidRPr="007F6A4D" w:rsidRDefault="007F6A4D" w:rsidP="007F6A4D">
      <w:pPr>
        <w:tabs>
          <w:tab w:val="left" w:pos="4320"/>
          <w:tab w:val="left" w:pos="4485"/>
          <w:tab w:val="left" w:pos="5445"/>
        </w:tabs>
        <w:spacing w:before="240" w:after="0" w:line="360" w:lineRule="auto"/>
        <w:jc w:val="both"/>
        <w:rPr>
          <w:sz w:val="24"/>
          <w:szCs w:val="24"/>
        </w:rPr>
      </w:pPr>
      <w:r w:rsidRPr="007F6A4D">
        <w:rPr>
          <w:sz w:val="24"/>
          <w:szCs w:val="24"/>
        </w:rPr>
        <w:t xml:space="preserve">Los aprendices trabajarán por grupos. Cada grupo elegirá una zona real del territorio (barrio, vereda, corregimiento o comunidad específica). Usando un mapa base del área seleccionada (disponible en plataformas como Google </w:t>
      </w:r>
      <w:proofErr w:type="spellStart"/>
      <w:r w:rsidRPr="007F6A4D">
        <w:rPr>
          <w:sz w:val="24"/>
          <w:szCs w:val="24"/>
        </w:rPr>
        <w:t>Maps</w:t>
      </w:r>
      <w:proofErr w:type="spellEnd"/>
      <w:r w:rsidRPr="007F6A4D">
        <w:rPr>
          <w:sz w:val="24"/>
          <w:szCs w:val="24"/>
        </w:rPr>
        <w:t>), elaborarán un esquema en el que se representen los elementos esenciales de una comunidad energética:</w:t>
      </w:r>
    </w:p>
    <w:p w14:paraId="2041E7BE" w14:textId="77777777" w:rsidR="007F6A4D" w:rsidRPr="007F6A4D" w:rsidRDefault="007F6A4D" w:rsidP="007F6A4D">
      <w:pPr>
        <w:pStyle w:val="ListParagraph"/>
        <w:numPr>
          <w:ilvl w:val="0"/>
          <w:numId w:val="4"/>
        </w:numPr>
        <w:tabs>
          <w:tab w:val="left" w:pos="4320"/>
          <w:tab w:val="left" w:pos="4485"/>
          <w:tab w:val="left" w:pos="5445"/>
        </w:tabs>
        <w:spacing w:before="240" w:after="0" w:line="360" w:lineRule="auto"/>
        <w:jc w:val="both"/>
        <w:rPr>
          <w:rFonts w:ascii="Calibri" w:hAnsi="Calibri" w:cs="Calibri"/>
          <w:sz w:val="24"/>
          <w:szCs w:val="24"/>
        </w:rPr>
      </w:pPr>
      <w:r w:rsidRPr="007F6A4D">
        <w:rPr>
          <w:rFonts w:ascii="Calibri" w:hAnsi="Calibri" w:cs="Calibri"/>
          <w:sz w:val="24"/>
          <w:szCs w:val="24"/>
        </w:rPr>
        <w:t>Ubicación del recurso energético local disponible (solar, biomasa, eólico u otro).</w:t>
      </w:r>
    </w:p>
    <w:p w14:paraId="7607E909" w14:textId="77777777" w:rsidR="007F6A4D" w:rsidRPr="007F6A4D" w:rsidRDefault="007F6A4D" w:rsidP="007F6A4D">
      <w:pPr>
        <w:pStyle w:val="ListParagraph"/>
        <w:numPr>
          <w:ilvl w:val="0"/>
          <w:numId w:val="4"/>
        </w:numPr>
        <w:tabs>
          <w:tab w:val="left" w:pos="4320"/>
          <w:tab w:val="left" w:pos="4485"/>
          <w:tab w:val="left" w:pos="5445"/>
        </w:tabs>
        <w:spacing w:before="240" w:after="0" w:line="360" w:lineRule="auto"/>
        <w:jc w:val="both"/>
        <w:rPr>
          <w:rFonts w:ascii="Calibri" w:hAnsi="Calibri" w:cs="Calibri"/>
          <w:sz w:val="24"/>
          <w:szCs w:val="24"/>
        </w:rPr>
      </w:pPr>
      <w:r w:rsidRPr="007F6A4D">
        <w:rPr>
          <w:rFonts w:ascii="Calibri" w:hAnsi="Calibri" w:cs="Calibri"/>
          <w:sz w:val="24"/>
          <w:szCs w:val="24"/>
        </w:rPr>
        <w:t>Actores participantes (hogares, instituciones, empresas locales).</w:t>
      </w:r>
    </w:p>
    <w:p w14:paraId="556E56E0" w14:textId="77777777" w:rsidR="007F6A4D" w:rsidRPr="007F6A4D" w:rsidRDefault="007F6A4D" w:rsidP="007F6A4D">
      <w:pPr>
        <w:pStyle w:val="ListParagraph"/>
        <w:numPr>
          <w:ilvl w:val="0"/>
          <w:numId w:val="4"/>
        </w:numPr>
        <w:tabs>
          <w:tab w:val="left" w:pos="4320"/>
          <w:tab w:val="left" w:pos="4485"/>
          <w:tab w:val="left" w:pos="5445"/>
        </w:tabs>
        <w:spacing w:before="240" w:after="0" w:line="360" w:lineRule="auto"/>
        <w:jc w:val="both"/>
        <w:rPr>
          <w:rFonts w:ascii="Calibri" w:hAnsi="Calibri" w:cs="Calibri"/>
          <w:sz w:val="24"/>
          <w:szCs w:val="24"/>
        </w:rPr>
      </w:pPr>
      <w:r w:rsidRPr="007F6A4D">
        <w:rPr>
          <w:rFonts w:ascii="Calibri" w:hAnsi="Calibri" w:cs="Calibri"/>
          <w:sz w:val="24"/>
          <w:szCs w:val="24"/>
        </w:rPr>
        <w:t>Posibles puntos de conexión o distribución de energía.</w:t>
      </w:r>
    </w:p>
    <w:p w14:paraId="40BABE0F" w14:textId="6B953064" w:rsidR="007F6A4D" w:rsidRPr="007F6A4D" w:rsidRDefault="007F6A4D" w:rsidP="007F6A4D">
      <w:pPr>
        <w:pStyle w:val="ListParagraph"/>
        <w:numPr>
          <w:ilvl w:val="0"/>
          <w:numId w:val="4"/>
        </w:numPr>
        <w:tabs>
          <w:tab w:val="left" w:pos="4320"/>
          <w:tab w:val="left" w:pos="4485"/>
          <w:tab w:val="left" w:pos="5445"/>
        </w:tabs>
        <w:spacing w:before="240" w:after="0" w:line="360" w:lineRule="auto"/>
        <w:jc w:val="both"/>
        <w:rPr>
          <w:rFonts w:ascii="Calibri" w:hAnsi="Calibri" w:cs="Calibri"/>
          <w:sz w:val="24"/>
          <w:szCs w:val="24"/>
        </w:rPr>
      </w:pPr>
      <w:r w:rsidRPr="007F6A4D">
        <w:rPr>
          <w:rFonts w:ascii="Calibri" w:hAnsi="Calibri" w:cs="Calibri"/>
          <w:sz w:val="24"/>
          <w:szCs w:val="24"/>
        </w:rPr>
        <w:t>Forma de gobernanza sugerida (por ejemplo, junta comunitaria, cooperativa, asociación).</w:t>
      </w:r>
    </w:p>
    <w:p w14:paraId="00C484AB" w14:textId="77777777" w:rsidR="00787766" w:rsidRDefault="00787766" w:rsidP="007F6A4D">
      <w:pPr>
        <w:tabs>
          <w:tab w:val="left" w:pos="4320"/>
          <w:tab w:val="left" w:pos="4485"/>
          <w:tab w:val="left" w:pos="5445"/>
        </w:tabs>
        <w:spacing w:before="240" w:after="0" w:line="360" w:lineRule="auto"/>
        <w:jc w:val="both"/>
        <w:rPr>
          <w:sz w:val="24"/>
          <w:szCs w:val="24"/>
        </w:rPr>
      </w:pPr>
      <w:r w:rsidRPr="00787766">
        <w:rPr>
          <w:sz w:val="24"/>
          <w:szCs w:val="24"/>
        </w:rPr>
        <w:t xml:space="preserve">El esquema se construye a partir de una captura de pantalla de Google </w:t>
      </w:r>
      <w:proofErr w:type="spellStart"/>
      <w:r w:rsidRPr="00787766">
        <w:rPr>
          <w:sz w:val="24"/>
          <w:szCs w:val="24"/>
        </w:rPr>
        <w:t>Maps</w:t>
      </w:r>
      <w:proofErr w:type="spellEnd"/>
      <w:r w:rsidRPr="00787766">
        <w:rPr>
          <w:sz w:val="24"/>
          <w:szCs w:val="24"/>
        </w:rPr>
        <w:t xml:space="preserve"> del territorio y se presenta en formato digital por grupo, con un texto breve que relacione los recursos y actores principales con los lineamientos normativos revisados en clase.</w:t>
      </w:r>
    </w:p>
    <w:p w14:paraId="729595DD" w14:textId="38932A24" w:rsidR="001504C1" w:rsidRPr="00787766" w:rsidRDefault="000D78B2" w:rsidP="007F6A4D">
      <w:pPr>
        <w:tabs>
          <w:tab w:val="left" w:pos="4320"/>
          <w:tab w:val="left" w:pos="4485"/>
          <w:tab w:val="left" w:pos="5445"/>
        </w:tabs>
        <w:spacing w:before="240" w:after="0" w:line="360" w:lineRule="auto"/>
        <w:jc w:val="both"/>
        <w:rPr>
          <w:sz w:val="24"/>
          <w:szCs w:val="24"/>
        </w:rPr>
      </w:pPr>
      <w:r w:rsidRPr="00787766">
        <w:rPr>
          <w:b/>
          <w:bCs/>
          <w:sz w:val="24"/>
          <w:szCs w:val="24"/>
        </w:rPr>
        <w:t>Nota:</w:t>
      </w:r>
      <w:r w:rsidRPr="00787766">
        <w:rPr>
          <w:sz w:val="24"/>
          <w:szCs w:val="24"/>
        </w:rPr>
        <w:t xml:space="preserve"> Aunque la actividad de contextualización no genera calificación, su desarrollo es importante para comprender los objetivos del curso. </w:t>
      </w:r>
    </w:p>
    <w:p w14:paraId="6FA32E3E" w14:textId="77777777" w:rsidR="001504C1" w:rsidRPr="00787766" w:rsidRDefault="000D78B2">
      <w:pPr>
        <w:tabs>
          <w:tab w:val="left" w:pos="4320"/>
          <w:tab w:val="left" w:pos="4485"/>
          <w:tab w:val="left" w:pos="5445"/>
        </w:tabs>
        <w:spacing w:after="0" w:line="360" w:lineRule="auto"/>
        <w:jc w:val="both"/>
        <w:rPr>
          <w:sz w:val="24"/>
          <w:szCs w:val="24"/>
        </w:rPr>
      </w:pPr>
      <w:r w:rsidRPr="00787766">
        <w:rPr>
          <w:b/>
          <w:bCs/>
          <w:sz w:val="24"/>
          <w:szCs w:val="24"/>
        </w:rPr>
        <w:t>Ambiente requerido</w:t>
      </w:r>
      <w:r w:rsidRPr="00787766">
        <w:rPr>
          <w:sz w:val="24"/>
          <w:szCs w:val="24"/>
        </w:rPr>
        <w:t>:  Ambiente de formación con acceso a internet para 30 personas.</w:t>
      </w:r>
    </w:p>
    <w:p w14:paraId="6231F1E3" w14:textId="7889B4A1" w:rsidR="001504C1" w:rsidRPr="00787766" w:rsidRDefault="000D78B2">
      <w:pPr>
        <w:tabs>
          <w:tab w:val="left" w:pos="4320"/>
          <w:tab w:val="left" w:pos="4485"/>
          <w:tab w:val="left" w:pos="5445"/>
        </w:tabs>
        <w:spacing w:after="0" w:line="360" w:lineRule="auto"/>
        <w:jc w:val="both"/>
        <w:rPr>
          <w:sz w:val="24"/>
          <w:szCs w:val="24"/>
        </w:rPr>
      </w:pPr>
      <w:r w:rsidRPr="00787766">
        <w:rPr>
          <w:b/>
          <w:bCs/>
          <w:sz w:val="24"/>
          <w:szCs w:val="24"/>
        </w:rPr>
        <w:t>Estrategias o técnicas didácticas activas:</w:t>
      </w:r>
      <w:r w:rsidRPr="00787766">
        <w:rPr>
          <w:sz w:val="24"/>
          <w:szCs w:val="24"/>
        </w:rPr>
        <w:t xml:space="preserve"> Trabajo en equipo, </w:t>
      </w:r>
      <w:r w:rsidR="00787766" w:rsidRPr="00787766">
        <w:rPr>
          <w:sz w:val="24"/>
          <w:szCs w:val="24"/>
        </w:rPr>
        <w:t>uso herramientas digitales</w:t>
      </w:r>
      <w:r w:rsidRPr="00787766">
        <w:rPr>
          <w:sz w:val="24"/>
          <w:szCs w:val="24"/>
        </w:rPr>
        <w:t xml:space="preserve"> </w:t>
      </w:r>
    </w:p>
    <w:p w14:paraId="31198AED" w14:textId="77777777" w:rsidR="001504C1" w:rsidRPr="00787766" w:rsidRDefault="000D78B2">
      <w:pPr>
        <w:tabs>
          <w:tab w:val="left" w:pos="4320"/>
          <w:tab w:val="left" w:pos="4485"/>
          <w:tab w:val="left" w:pos="5445"/>
        </w:tabs>
        <w:spacing w:after="0" w:line="360" w:lineRule="auto"/>
        <w:jc w:val="both"/>
        <w:rPr>
          <w:sz w:val="24"/>
          <w:szCs w:val="24"/>
        </w:rPr>
      </w:pPr>
      <w:r w:rsidRPr="00787766">
        <w:rPr>
          <w:b/>
          <w:bCs/>
          <w:sz w:val="24"/>
          <w:szCs w:val="24"/>
        </w:rPr>
        <w:t>Materiales de formación:</w:t>
      </w:r>
      <w:r w:rsidRPr="00787766">
        <w:rPr>
          <w:sz w:val="24"/>
          <w:szCs w:val="24"/>
        </w:rPr>
        <w:t xml:space="preserve"> Guía aprendizaje, presentación del instructor.</w:t>
      </w:r>
    </w:p>
    <w:p w14:paraId="3BF36A6F" w14:textId="37C57868" w:rsidR="001504C1" w:rsidRPr="00787766" w:rsidRDefault="000D78B2">
      <w:pPr>
        <w:tabs>
          <w:tab w:val="left" w:pos="4320"/>
          <w:tab w:val="left" w:pos="4485"/>
          <w:tab w:val="left" w:pos="5445"/>
        </w:tabs>
        <w:spacing w:after="0" w:line="360" w:lineRule="auto"/>
        <w:jc w:val="both"/>
        <w:rPr>
          <w:sz w:val="24"/>
          <w:szCs w:val="24"/>
        </w:rPr>
      </w:pPr>
      <w:r w:rsidRPr="00787766">
        <w:rPr>
          <w:b/>
          <w:bCs/>
          <w:sz w:val="24"/>
          <w:szCs w:val="24"/>
        </w:rPr>
        <w:t>Material de apoyo</w:t>
      </w:r>
      <w:r w:rsidRPr="00787766">
        <w:rPr>
          <w:sz w:val="24"/>
          <w:szCs w:val="24"/>
        </w:rPr>
        <w:t xml:space="preserve">: </w:t>
      </w:r>
      <w:r w:rsidR="00787766" w:rsidRPr="00787766">
        <w:rPr>
          <w:sz w:val="24"/>
          <w:szCs w:val="24"/>
        </w:rPr>
        <w:t>Esquema digital</w:t>
      </w:r>
      <w:r w:rsidRPr="00787766">
        <w:rPr>
          <w:sz w:val="24"/>
          <w:szCs w:val="24"/>
        </w:rPr>
        <w:t>, equipo cómputo, internet, proyector.</w:t>
      </w:r>
    </w:p>
    <w:p w14:paraId="0446F0FB" w14:textId="77777777" w:rsidR="001504C1" w:rsidRPr="00787766" w:rsidRDefault="000D78B2">
      <w:pPr>
        <w:tabs>
          <w:tab w:val="left" w:pos="4320"/>
          <w:tab w:val="left" w:pos="4485"/>
          <w:tab w:val="left" w:pos="5445"/>
        </w:tabs>
        <w:spacing w:after="0" w:line="360" w:lineRule="auto"/>
        <w:jc w:val="both"/>
        <w:rPr>
          <w:sz w:val="24"/>
          <w:szCs w:val="24"/>
        </w:rPr>
      </w:pPr>
      <w:r w:rsidRPr="00787766">
        <w:rPr>
          <w:b/>
          <w:bCs/>
          <w:sz w:val="24"/>
          <w:szCs w:val="24"/>
        </w:rPr>
        <w:t>Duración de la actividad:</w:t>
      </w:r>
      <w:r w:rsidRPr="00787766">
        <w:rPr>
          <w:sz w:val="24"/>
          <w:szCs w:val="24"/>
        </w:rPr>
        <w:t xml:space="preserve"> 3 horas.</w:t>
      </w:r>
    </w:p>
    <w:p w14:paraId="309779B1" w14:textId="77777777" w:rsidR="001504C1" w:rsidRPr="008A058D" w:rsidRDefault="001504C1">
      <w:pPr>
        <w:spacing w:after="0" w:line="240" w:lineRule="auto"/>
        <w:jc w:val="both"/>
        <w:rPr>
          <w:sz w:val="24"/>
          <w:szCs w:val="24"/>
          <w:highlight w:val="yellow"/>
        </w:rPr>
      </w:pPr>
    </w:p>
    <w:p w14:paraId="3E245118" w14:textId="77777777" w:rsidR="001504C1" w:rsidRPr="008A058D" w:rsidRDefault="000D78B2">
      <w:pPr>
        <w:spacing w:after="0" w:line="360" w:lineRule="auto"/>
        <w:jc w:val="both"/>
        <w:rPr>
          <w:b/>
          <w:bCs/>
          <w:sz w:val="24"/>
          <w:szCs w:val="24"/>
          <w:highlight w:val="yellow"/>
        </w:rPr>
      </w:pPr>
      <w:r w:rsidRPr="008A058D">
        <w:rPr>
          <w:b/>
          <w:bCs/>
          <w:sz w:val="24"/>
          <w:szCs w:val="24"/>
          <w:highlight w:val="yellow"/>
        </w:rPr>
        <w:t xml:space="preserve">3.3 Actividades de apropiación: </w:t>
      </w:r>
    </w:p>
    <w:p w14:paraId="1247DEBD" w14:textId="58FCCEF9" w:rsidR="001504C1" w:rsidRPr="008A058D" w:rsidRDefault="000D78B2">
      <w:pPr>
        <w:spacing w:after="0" w:line="360" w:lineRule="auto"/>
        <w:jc w:val="both"/>
        <w:rPr>
          <w:b/>
          <w:bCs/>
          <w:sz w:val="24"/>
          <w:szCs w:val="24"/>
          <w:highlight w:val="yellow"/>
        </w:rPr>
      </w:pPr>
      <w:r w:rsidRPr="008A058D">
        <w:rPr>
          <w:b/>
          <w:bCs/>
          <w:sz w:val="24"/>
          <w:szCs w:val="24"/>
          <w:highlight w:val="yellow"/>
        </w:rPr>
        <w:t xml:space="preserve">3.3.1 </w:t>
      </w:r>
    </w:p>
    <w:p w14:paraId="6A38A40B" w14:textId="77777777" w:rsidR="001504C1" w:rsidRPr="008A058D" w:rsidRDefault="001504C1">
      <w:pPr>
        <w:spacing w:after="0" w:line="360" w:lineRule="auto"/>
        <w:jc w:val="both"/>
        <w:rPr>
          <w:b/>
          <w:bCs/>
          <w:sz w:val="24"/>
          <w:szCs w:val="24"/>
          <w:highlight w:val="yellow"/>
        </w:rPr>
      </w:pPr>
    </w:p>
    <w:p w14:paraId="19FA1A5B" w14:textId="77777777" w:rsidR="001504C1" w:rsidRPr="008A058D" w:rsidRDefault="000D78B2">
      <w:pPr>
        <w:spacing w:after="0" w:line="360" w:lineRule="auto"/>
        <w:jc w:val="both"/>
        <w:rPr>
          <w:sz w:val="24"/>
          <w:szCs w:val="24"/>
          <w:highlight w:val="yellow"/>
        </w:rPr>
      </w:pPr>
      <w:r w:rsidRPr="008A058D">
        <w:rPr>
          <w:b/>
          <w:bCs/>
          <w:sz w:val="24"/>
          <w:szCs w:val="24"/>
          <w:highlight w:val="yellow"/>
        </w:rPr>
        <w:t>Introducción a la actividad:</w:t>
      </w:r>
    </w:p>
    <w:p w14:paraId="506B1A62" w14:textId="77777777" w:rsidR="001504C1" w:rsidRPr="008A058D" w:rsidRDefault="001504C1">
      <w:pPr>
        <w:spacing w:after="0" w:line="360" w:lineRule="auto"/>
        <w:jc w:val="both"/>
        <w:rPr>
          <w:sz w:val="24"/>
          <w:szCs w:val="24"/>
          <w:highlight w:val="yellow"/>
        </w:rPr>
      </w:pPr>
      <w:bookmarkStart w:id="0" w:name="_heading=h.uixudv265y8q" w:colFirst="0" w:colLast="0"/>
      <w:bookmarkEnd w:id="0"/>
    </w:p>
    <w:p w14:paraId="37E0106C" w14:textId="77777777" w:rsidR="001504C1" w:rsidRPr="008A058D" w:rsidRDefault="000D78B2">
      <w:pPr>
        <w:tabs>
          <w:tab w:val="left" w:pos="4320"/>
          <w:tab w:val="left" w:pos="4485"/>
          <w:tab w:val="left" w:pos="5445"/>
        </w:tabs>
        <w:spacing w:after="0" w:line="360" w:lineRule="auto"/>
        <w:jc w:val="both"/>
        <w:rPr>
          <w:b/>
          <w:bCs/>
          <w:sz w:val="24"/>
          <w:szCs w:val="24"/>
          <w:highlight w:val="yellow"/>
        </w:rPr>
      </w:pPr>
      <w:r w:rsidRPr="008A058D">
        <w:rPr>
          <w:b/>
          <w:bCs/>
          <w:sz w:val="24"/>
          <w:szCs w:val="24"/>
          <w:highlight w:val="yellow"/>
        </w:rPr>
        <w:t xml:space="preserve">Descripción de la actividad: </w:t>
      </w:r>
    </w:p>
    <w:p w14:paraId="7CA636FB" w14:textId="77777777" w:rsidR="001504C1" w:rsidRPr="008A058D" w:rsidRDefault="001504C1">
      <w:pPr>
        <w:tabs>
          <w:tab w:val="left" w:pos="4320"/>
          <w:tab w:val="left" w:pos="4485"/>
          <w:tab w:val="left" w:pos="5445"/>
        </w:tabs>
        <w:spacing w:after="0" w:line="360" w:lineRule="auto"/>
        <w:jc w:val="both"/>
        <w:rPr>
          <w:sz w:val="24"/>
          <w:szCs w:val="24"/>
          <w:highlight w:val="yellow"/>
        </w:rPr>
      </w:pPr>
    </w:p>
    <w:p w14:paraId="0F982596" w14:textId="759CFCC5" w:rsidR="001504C1" w:rsidRPr="008A058D" w:rsidRDefault="000D78B2">
      <w:pPr>
        <w:tabs>
          <w:tab w:val="left" w:pos="4320"/>
          <w:tab w:val="left" w:pos="4485"/>
          <w:tab w:val="left" w:pos="5445"/>
        </w:tabs>
        <w:spacing w:after="0" w:line="360" w:lineRule="auto"/>
        <w:jc w:val="both"/>
        <w:rPr>
          <w:sz w:val="24"/>
          <w:szCs w:val="24"/>
          <w:highlight w:val="yellow"/>
        </w:rPr>
      </w:pPr>
      <w:r w:rsidRPr="008A058D">
        <w:rPr>
          <w:b/>
          <w:bCs/>
          <w:sz w:val="24"/>
          <w:szCs w:val="24"/>
          <w:highlight w:val="yellow"/>
        </w:rPr>
        <w:t>Ambiente requerido:</w:t>
      </w:r>
      <w:r w:rsidRPr="008A058D">
        <w:rPr>
          <w:sz w:val="24"/>
          <w:szCs w:val="24"/>
          <w:highlight w:val="yellow"/>
        </w:rPr>
        <w:t xml:space="preserve">  </w:t>
      </w:r>
    </w:p>
    <w:p w14:paraId="5AE69C45" w14:textId="229A1B5D" w:rsidR="001504C1" w:rsidRPr="008A058D" w:rsidRDefault="000D78B2">
      <w:pPr>
        <w:tabs>
          <w:tab w:val="left" w:pos="4320"/>
          <w:tab w:val="left" w:pos="4485"/>
          <w:tab w:val="left" w:pos="5445"/>
        </w:tabs>
        <w:spacing w:after="0" w:line="360" w:lineRule="auto"/>
        <w:jc w:val="both"/>
        <w:rPr>
          <w:sz w:val="24"/>
          <w:szCs w:val="24"/>
          <w:highlight w:val="yellow"/>
        </w:rPr>
      </w:pPr>
      <w:r w:rsidRPr="008A058D">
        <w:rPr>
          <w:b/>
          <w:bCs/>
          <w:sz w:val="24"/>
          <w:szCs w:val="24"/>
          <w:highlight w:val="yellow"/>
        </w:rPr>
        <w:t>Estrategias o técnicas didácticas activas</w:t>
      </w:r>
      <w:r w:rsidRPr="008A058D">
        <w:rPr>
          <w:sz w:val="24"/>
          <w:szCs w:val="24"/>
          <w:highlight w:val="yellow"/>
        </w:rPr>
        <w:t xml:space="preserve">:  </w:t>
      </w:r>
    </w:p>
    <w:p w14:paraId="5C05E66C" w14:textId="0D1873C3" w:rsidR="001504C1" w:rsidRPr="008A058D" w:rsidRDefault="000D78B2">
      <w:pPr>
        <w:tabs>
          <w:tab w:val="left" w:pos="4320"/>
          <w:tab w:val="left" w:pos="4485"/>
          <w:tab w:val="left" w:pos="5445"/>
        </w:tabs>
        <w:spacing w:after="0" w:line="360" w:lineRule="auto"/>
        <w:jc w:val="both"/>
        <w:rPr>
          <w:sz w:val="24"/>
          <w:szCs w:val="24"/>
          <w:highlight w:val="yellow"/>
        </w:rPr>
      </w:pPr>
      <w:r w:rsidRPr="008A058D">
        <w:rPr>
          <w:b/>
          <w:bCs/>
          <w:sz w:val="24"/>
          <w:szCs w:val="24"/>
          <w:highlight w:val="yellow"/>
        </w:rPr>
        <w:t xml:space="preserve">Materiales de </w:t>
      </w:r>
      <w:proofErr w:type="gramStart"/>
      <w:r w:rsidRPr="008A058D">
        <w:rPr>
          <w:b/>
          <w:bCs/>
          <w:sz w:val="24"/>
          <w:szCs w:val="24"/>
          <w:highlight w:val="yellow"/>
        </w:rPr>
        <w:t>formación</w:t>
      </w:r>
      <w:r w:rsidRPr="008A058D">
        <w:rPr>
          <w:sz w:val="24"/>
          <w:szCs w:val="24"/>
          <w:highlight w:val="yellow"/>
        </w:rPr>
        <w:t>:.</w:t>
      </w:r>
      <w:proofErr w:type="gramEnd"/>
    </w:p>
    <w:p w14:paraId="69659187" w14:textId="7E1DC36C" w:rsidR="001504C1" w:rsidRPr="008A058D" w:rsidRDefault="000D78B2">
      <w:pPr>
        <w:tabs>
          <w:tab w:val="left" w:pos="4320"/>
          <w:tab w:val="left" w:pos="4485"/>
          <w:tab w:val="left" w:pos="5445"/>
        </w:tabs>
        <w:spacing w:after="0" w:line="360" w:lineRule="auto"/>
        <w:jc w:val="both"/>
        <w:rPr>
          <w:sz w:val="24"/>
          <w:szCs w:val="24"/>
          <w:highlight w:val="yellow"/>
        </w:rPr>
      </w:pPr>
      <w:r w:rsidRPr="008A058D">
        <w:rPr>
          <w:b/>
          <w:bCs/>
          <w:sz w:val="24"/>
          <w:szCs w:val="24"/>
          <w:highlight w:val="yellow"/>
        </w:rPr>
        <w:t>Material de apoyo:</w:t>
      </w:r>
      <w:r w:rsidRPr="008A058D">
        <w:rPr>
          <w:sz w:val="24"/>
          <w:szCs w:val="24"/>
          <w:highlight w:val="yellow"/>
        </w:rPr>
        <w:t xml:space="preserve"> </w:t>
      </w:r>
    </w:p>
    <w:p w14:paraId="788CCF24" w14:textId="56DF004B" w:rsidR="001504C1" w:rsidRPr="008A058D" w:rsidRDefault="000D78B2">
      <w:pPr>
        <w:tabs>
          <w:tab w:val="left" w:pos="4320"/>
          <w:tab w:val="left" w:pos="4485"/>
          <w:tab w:val="left" w:pos="5445"/>
        </w:tabs>
        <w:spacing w:before="240" w:after="0" w:line="360" w:lineRule="auto"/>
        <w:jc w:val="both"/>
        <w:rPr>
          <w:sz w:val="24"/>
          <w:szCs w:val="24"/>
          <w:highlight w:val="yellow"/>
        </w:rPr>
      </w:pPr>
      <w:r w:rsidRPr="008A058D">
        <w:rPr>
          <w:b/>
          <w:bCs/>
          <w:sz w:val="24"/>
          <w:szCs w:val="24"/>
          <w:highlight w:val="yellow"/>
        </w:rPr>
        <w:t>Evidencias de aprendizaje:</w:t>
      </w:r>
      <w:r w:rsidRPr="008A058D">
        <w:rPr>
          <w:sz w:val="24"/>
          <w:szCs w:val="24"/>
          <w:highlight w:val="yellow"/>
        </w:rPr>
        <w:t xml:space="preserve"> </w:t>
      </w:r>
    </w:p>
    <w:p w14:paraId="4CF395E2" w14:textId="441B130A" w:rsidR="001504C1" w:rsidRPr="008A058D" w:rsidRDefault="000D78B2">
      <w:pPr>
        <w:tabs>
          <w:tab w:val="left" w:pos="4320"/>
          <w:tab w:val="left" w:pos="4485"/>
          <w:tab w:val="left" w:pos="5445"/>
        </w:tabs>
        <w:spacing w:before="240" w:after="0" w:line="360" w:lineRule="auto"/>
        <w:jc w:val="both"/>
        <w:rPr>
          <w:sz w:val="24"/>
          <w:szCs w:val="24"/>
          <w:highlight w:val="yellow"/>
        </w:rPr>
      </w:pPr>
      <w:r w:rsidRPr="008A058D">
        <w:rPr>
          <w:b/>
          <w:bCs/>
          <w:sz w:val="24"/>
          <w:szCs w:val="24"/>
          <w:highlight w:val="yellow"/>
        </w:rPr>
        <w:t>Instrumentos de evaluación:</w:t>
      </w:r>
      <w:r w:rsidRPr="008A058D">
        <w:rPr>
          <w:sz w:val="24"/>
          <w:szCs w:val="24"/>
          <w:highlight w:val="yellow"/>
        </w:rPr>
        <w:t xml:space="preserve"> </w:t>
      </w:r>
    </w:p>
    <w:p w14:paraId="37C9D80B" w14:textId="5DB63FA5" w:rsidR="001504C1" w:rsidRPr="008A058D" w:rsidRDefault="000D78B2">
      <w:pPr>
        <w:tabs>
          <w:tab w:val="left" w:pos="4320"/>
          <w:tab w:val="left" w:pos="4485"/>
          <w:tab w:val="left" w:pos="5445"/>
        </w:tabs>
        <w:spacing w:after="0" w:line="360" w:lineRule="auto"/>
        <w:jc w:val="both"/>
        <w:rPr>
          <w:sz w:val="24"/>
          <w:szCs w:val="24"/>
          <w:highlight w:val="yellow"/>
        </w:rPr>
      </w:pPr>
      <w:r w:rsidRPr="008A058D">
        <w:rPr>
          <w:b/>
          <w:bCs/>
          <w:sz w:val="24"/>
          <w:szCs w:val="24"/>
          <w:highlight w:val="yellow"/>
        </w:rPr>
        <w:t>Duración de la actividad:</w:t>
      </w:r>
      <w:r w:rsidRPr="008A058D">
        <w:rPr>
          <w:sz w:val="24"/>
          <w:szCs w:val="24"/>
          <w:highlight w:val="yellow"/>
        </w:rPr>
        <w:t xml:space="preserve"> </w:t>
      </w:r>
    </w:p>
    <w:p w14:paraId="5571E8C6" w14:textId="77777777" w:rsidR="00BC37C6" w:rsidRPr="008A058D" w:rsidRDefault="00BC37C6">
      <w:pPr>
        <w:tabs>
          <w:tab w:val="left" w:pos="4320"/>
          <w:tab w:val="left" w:pos="4485"/>
          <w:tab w:val="left" w:pos="5445"/>
        </w:tabs>
        <w:spacing w:after="0" w:line="360" w:lineRule="auto"/>
        <w:jc w:val="both"/>
        <w:rPr>
          <w:sz w:val="24"/>
          <w:szCs w:val="24"/>
          <w:highlight w:val="yellow"/>
        </w:rPr>
      </w:pPr>
    </w:p>
    <w:p w14:paraId="0DFBD869" w14:textId="33B4950D" w:rsidR="001504C1" w:rsidRPr="008A058D" w:rsidRDefault="000D78B2" w:rsidP="00BC37C6">
      <w:pPr>
        <w:tabs>
          <w:tab w:val="left" w:pos="4320"/>
          <w:tab w:val="left" w:pos="4485"/>
          <w:tab w:val="left" w:pos="5445"/>
        </w:tabs>
        <w:spacing w:after="0" w:line="360" w:lineRule="auto"/>
        <w:jc w:val="both"/>
        <w:rPr>
          <w:color w:val="000000"/>
          <w:sz w:val="24"/>
          <w:szCs w:val="24"/>
          <w:highlight w:val="yellow"/>
        </w:rPr>
      </w:pPr>
      <w:r w:rsidRPr="008A058D">
        <w:rPr>
          <w:b/>
          <w:bCs/>
          <w:sz w:val="24"/>
          <w:szCs w:val="24"/>
          <w:highlight w:val="yellow"/>
        </w:rPr>
        <w:t xml:space="preserve">3.3.2 </w:t>
      </w:r>
    </w:p>
    <w:p w14:paraId="11A9FDE1" w14:textId="77777777" w:rsidR="001504C1" w:rsidRPr="008A058D" w:rsidRDefault="001504C1">
      <w:pPr>
        <w:spacing w:after="0" w:line="360" w:lineRule="auto"/>
        <w:jc w:val="both"/>
        <w:rPr>
          <w:b/>
          <w:bCs/>
          <w:sz w:val="24"/>
          <w:szCs w:val="24"/>
          <w:highlight w:val="yellow"/>
        </w:rPr>
      </w:pPr>
      <w:bookmarkStart w:id="1" w:name="_heading=h.qmcichdlzwsa" w:colFirst="0" w:colLast="0"/>
      <w:bookmarkEnd w:id="1"/>
    </w:p>
    <w:p w14:paraId="417D4A06" w14:textId="77777777" w:rsidR="001504C1" w:rsidRPr="008A058D" w:rsidRDefault="000D78B2">
      <w:pPr>
        <w:spacing w:after="0" w:line="360" w:lineRule="auto"/>
        <w:jc w:val="both"/>
        <w:rPr>
          <w:color w:val="000000"/>
          <w:sz w:val="24"/>
          <w:szCs w:val="24"/>
          <w:highlight w:val="yellow"/>
        </w:rPr>
      </w:pPr>
      <w:r w:rsidRPr="008A058D">
        <w:rPr>
          <w:b/>
          <w:bCs/>
          <w:sz w:val="24"/>
          <w:szCs w:val="24"/>
          <w:highlight w:val="yellow"/>
        </w:rPr>
        <w:t>Introducción a la actividad:</w:t>
      </w:r>
    </w:p>
    <w:p w14:paraId="1B0905EE" w14:textId="77777777" w:rsidR="001504C1" w:rsidRPr="008A058D" w:rsidRDefault="001504C1">
      <w:pPr>
        <w:spacing w:after="0" w:line="360" w:lineRule="auto"/>
        <w:jc w:val="both"/>
        <w:rPr>
          <w:sz w:val="24"/>
          <w:szCs w:val="24"/>
          <w:highlight w:val="yellow"/>
        </w:rPr>
      </w:pPr>
    </w:p>
    <w:p w14:paraId="44353D2C" w14:textId="77777777" w:rsidR="001504C1" w:rsidRPr="008A058D" w:rsidRDefault="000D78B2">
      <w:pPr>
        <w:tabs>
          <w:tab w:val="left" w:pos="4320"/>
          <w:tab w:val="left" w:pos="4485"/>
          <w:tab w:val="left" w:pos="5445"/>
        </w:tabs>
        <w:spacing w:after="0" w:line="360" w:lineRule="auto"/>
        <w:jc w:val="both"/>
        <w:rPr>
          <w:sz w:val="24"/>
          <w:szCs w:val="24"/>
          <w:highlight w:val="yellow"/>
        </w:rPr>
      </w:pPr>
      <w:r w:rsidRPr="008A058D">
        <w:rPr>
          <w:b/>
          <w:bCs/>
          <w:sz w:val="24"/>
          <w:szCs w:val="24"/>
          <w:highlight w:val="yellow"/>
        </w:rPr>
        <w:t>Descripción de la actividad:</w:t>
      </w:r>
    </w:p>
    <w:p w14:paraId="1A562CD1" w14:textId="31C6F415" w:rsidR="001504C1" w:rsidRPr="008A058D" w:rsidRDefault="000D78B2">
      <w:pPr>
        <w:tabs>
          <w:tab w:val="left" w:pos="4320"/>
          <w:tab w:val="left" w:pos="4485"/>
          <w:tab w:val="left" w:pos="5445"/>
        </w:tabs>
        <w:spacing w:after="0" w:line="360" w:lineRule="auto"/>
        <w:jc w:val="both"/>
        <w:rPr>
          <w:sz w:val="24"/>
          <w:szCs w:val="24"/>
          <w:highlight w:val="yellow"/>
        </w:rPr>
      </w:pPr>
      <w:bookmarkStart w:id="2" w:name="_heading=h.g1s09jjrudjf" w:colFirst="0" w:colLast="0"/>
      <w:bookmarkEnd w:id="2"/>
      <w:r w:rsidRPr="008A058D">
        <w:rPr>
          <w:b/>
          <w:bCs/>
          <w:sz w:val="24"/>
          <w:szCs w:val="24"/>
          <w:highlight w:val="yellow"/>
        </w:rPr>
        <w:t>Ambiente requerido</w:t>
      </w:r>
    </w:p>
    <w:p w14:paraId="770208BE" w14:textId="388E93BC" w:rsidR="001504C1" w:rsidRPr="008A058D" w:rsidRDefault="000D78B2">
      <w:pPr>
        <w:tabs>
          <w:tab w:val="left" w:pos="4320"/>
          <w:tab w:val="left" w:pos="4485"/>
          <w:tab w:val="left" w:pos="5445"/>
        </w:tabs>
        <w:spacing w:after="0" w:line="360" w:lineRule="auto"/>
        <w:jc w:val="both"/>
        <w:rPr>
          <w:sz w:val="24"/>
          <w:szCs w:val="24"/>
          <w:highlight w:val="yellow"/>
        </w:rPr>
      </w:pPr>
      <w:r w:rsidRPr="008A058D">
        <w:rPr>
          <w:b/>
          <w:bCs/>
          <w:sz w:val="24"/>
          <w:szCs w:val="24"/>
          <w:highlight w:val="yellow"/>
        </w:rPr>
        <w:t>Estrategias o técnicas didácticas activas:</w:t>
      </w:r>
      <w:r w:rsidRPr="008A058D">
        <w:rPr>
          <w:sz w:val="24"/>
          <w:szCs w:val="24"/>
          <w:highlight w:val="yellow"/>
        </w:rPr>
        <w:t xml:space="preserve">  </w:t>
      </w:r>
    </w:p>
    <w:p w14:paraId="2416516B" w14:textId="77777777" w:rsidR="001504C1" w:rsidRPr="008A058D" w:rsidRDefault="000D78B2">
      <w:pPr>
        <w:tabs>
          <w:tab w:val="left" w:pos="4320"/>
          <w:tab w:val="left" w:pos="4485"/>
          <w:tab w:val="left" w:pos="5445"/>
        </w:tabs>
        <w:spacing w:after="0" w:line="360" w:lineRule="auto"/>
        <w:jc w:val="both"/>
        <w:rPr>
          <w:sz w:val="24"/>
          <w:szCs w:val="24"/>
          <w:highlight w:val="yellow"/>
        </w:rPr>
      </w:pPr>
      <w:r w:rsidRPr="008A058D">
        <w:rPr>
          <w:b/>
          <w:bCs/>
          <w:sz w:val="24"/>
          <w:szCs w:val="24"/>
          <w:highlight w:val="yellow"/>
        </w:rPr>
        <w:t>Materiales de formación:</w:t>
      </w:r>
      <w:r w:rsidRPr="008A058D">
        <w:rPr>
          <w:sz w:val="24"/>
          <w:szCs w:val="24"/>
          <w:highlight w:val="yellow"/>
        </w:rPr>
        <w:t xml:space="preserve"> Guía aprendizaje, presentación del instructor.</w:t>
      </w:r>
    </w:p>
    <w:p w14:paraId="073E3B09" w14:textId="50C65F6C" w:rsidR="001504C1" w:rsidRPr="008A058D" w:rsidRDefault="000D78B2">
      <w:pPr>
        <w:tabs>
          <w:tab w:val="left" w:pos="4320"/>
          <w:tab w:val="left" w:pos="4485"/>
          <w:tab w:val="left" w:pos="5445"/>
        </w:tabs>
        <w:spacing w:after="0" w:line="360" w:lineRule="auto"/>
        <w:jc w:val="both"/>
        <w:rPr>
          <w:sz w:val="24"/>
          <w:szCs w:val="24"/>
          <w:highlight w:val="yellow"/>
        </w:rPr>
      </w:pPr>
      <w:r w:rsidRPr="008A058D">
        <w:rPr>
          <w:b/>
          <w:bCs/>
          <w:sz w:val="24"/>
          <w:szCs w:val="24"/>
          <w:highlight w:val="yellow"/>
        </w:rPr>
        <w:t>Material de apoyo:</w:t>
      </w:r>
      <w:r w:rsidRPr="008A058D">
        <w:rPr>
          <w:sz w:val="24"/>
          <w:szCs w:val="24"/>
          <w:highlight w:val="yellow"/>
        </w:rPr>
        <w:t xml:space="preserve"> </w:t>
      </w:r>
    </w:p>
    <w:p w14:paraId="796B6E7B" w14:textId="6547A10D" w:rsidR="001504C1" w:rsidRPr="008A058D" w:rsidRDefault="000D78B2">
      <w:pPr>
        <w:tabs>
          <w:tab w:val="left" w:pos="4320"/>
          <w:tab w:val="left" w:pos="4485"/>
          <w:tab w:val="left" w:pos="5445"/>
        </w:tabs>
        <w:spacing w:before="240" w:after="0" w:line="360" w:lineRule="auto"/>
        <w:jc w:val="both"/>
        <w:rPr>
          <w:sz w:val="24"/>
          <w:szCs w:val="24"/>
          <w:highlight w:val="yellow"/>
        </w:rPr>
      </w:pPr>
      <w:r w:rsidRPr="008A058D">
        <w:rPr>
          <w:b/>
          <w:bCs/>
          <w:sz w:val="24"/>
          <w:szCs w:val="24"/>
          <w:highlight w:val="yellow"/>
        </w:rPr>
        <w:t>Evidencias de aprendizaje:</w:t>
      </w:r>
      <w:r w:rsidRPr="008A058D">
        <w:rPr>
          <w:sz w:val="24"/>
          <w:szCs w:val="24"/>
          <w:highlight w:val="yellow"/>
        </w:rPr>
        <w:t xml:space="preserve"> </w:t>
      </w:r>
    </w:p>
    <w:p w14:paraId="297A56F3" w14:textId="07FA625E" w:rsidR="001504C1" w:rsidRPr="008A058D" w:rsidRDefault="000D78B2">
      <w:pPr>
        <w:tabs>
          <w:tab w:val="left" w:pos="4320"/>
          <w:tab w:val="left" w:pos="4485"/>
          <w:tab w:val="left" w:pos="5445"/>
        </w:tabs>
        <w:spacing w:before="240" w:after="0" w:line="360" w:lineRule="auto"/>
        <w:jc w:val="both"/>
        <w:rPr>
          <w:sz w:val="24"/>
          <w:szCs w:val="24"/>
          <w:highlight w:val="yellow"/>
        </w:rPr>
      </w:pPr>
      <w:r w:rsidRPr="008A058D">
        <w:rPr>
          <w:b/>
          <w:bCs/>
          <w:sz w:val="24"/>
          <w:szCs w:val="24"/>
          <w:highlight w:val="yellow"/>
        </w:rPr>
        <w:t>Instrumentos de evaluación:</w:t>
      </w:r>
      <w:r w:rsidRPr="008A058D">
        <w:rPr>
          <w:sz w:val="24"/>
          <w:szCs w:val="24"/>
          <w:highlight w:val="yellow"/>
        </w:rPr>
        <w:t xml:space="preserve"> </w:t>
      </w:r>
    </w:p>
    <w:p w14:paraId="55668244" w14:textId="2B9C602E" w:rsidR="001504C1" w:rsidRPr="008A058D" w:rsidRDefault="000D78B2">
      <w:pPr>
        <w:tabs>
          <w:tab w:val="left" w:pos="4320"/>
          <w:tab w:val="left" w:pos="4485"/>
          <w:tab w:val="left" w:pos="5445"/>
        </w:tabs>
        <w:spacing w:after="0" w:line="360" w:lineRule="auto"/>
        <w:jc w:val="both"/>
        <w:rPr>
          <w:sz w:val="24"/>
          <w:szCs w:val="24"/>
          <w:highlight w:val="yellow"/>
        </w:rPr>
      </w:pPr>
      <w:r w:rsidRPr="008A058D">
        <w:rPr>
          <w:b/>
          <w:bCs/>
          <w:sz w:val="24"/>
          <w:szCs w:val="24"/>
          <w:highlight w:val="yellow"/>
        </w:rPr>
        <w:t>Duración de la actividad:</w:t>
      </w:r>
      <w:r w:rsidRPr="008A058D">
        <w:rPr>
          <w:sz w:val="24"/>
          <w:szCs w:val="24"/>
          <w:highlight w:val="yellow"/>
        </w:rPr>
        <w:t xml:space="preserve"> </w:t>
      </w:r>
    </w:p>
    <w:p w14:paraId="58A04A4F" w14:textId="77777777" w:rsidR="001504C1" w:rsidRPr="008A058D" w:rsidRDefault="001504C1">
      <w:pPr>
        <w:tabs>
          <w:tab w:val="left" w:pos="4320"/>
          <w:tab w:val="left" w:pos="4485"/>
          <w:tab w:val="left" w:pos="5445"/>
        </w:tabs>
        <w:spacing w:after="0" w:line="360" w:lineRule="auto"/>
        <w:jc w:val="both"/>
        <w:rPr>
          <w:sz w:val="24"/>
          <w:szCs w:val="24"/>
          <w:highlight w:val="yellow"/>
        </w:rPr>
      </w:pPr>
    </w:p>
    <w:p w14:paraId="184FB036" w14:textId="77777777" w:rsidR="001504C1" w:rsidRPr="008A058D" w:rsidRDefault="000D78B2">
      <w:pPr>
        <w:spacing w:after="0" w:line="360" w:lineRule="auto"/>
        <w:jc w:val="both"/>
        <w:rPr>
          <w:b/>
          <w:bCs/>
          <w:color w:val="000000"/>
          <w:sz w:val="24"/>
          <w:szCs w:val="24"/>
          <w:highlight w:val="yellow"/>
        </w:rPr>
      </w:pPr>
      <w:r w:rsidRPr="008A058D">
        <w:rPr>
          <w:b/>
          <w:bCs/>
          <w:color w:val="000000"/>
          <w:sz w:val="24"/>
          <w:szCs w:val="24"/>
          <w:highlight w:val="yellow"/>
        </w:rPr>
        <w:lastRenderedPageBreak/>
        <w:t>3.4 Actividades de Transferencia el Conocimiento:</w:t>
      </w:r>
    </w:p>
    <w:p w14:paraId="4427D697" w14:textId="292288BF" w:rsidR="001504C1" w:rsidRPr="008A058D" w:rsidRDefault="000D78B2">
      <w:pPr>
        <w:spacing w:after="0" w:line="360" w:lineRule="auto"/>
        <w:jc w:val="both"/>
        <w:rPr>
          <w:b/>
          <w:bCs/>
          <w:sz w:val="24"/>
          <w:szCs w:val="24"/>
          <w:highlight w:val="yellow"/>
        </w:rPr>
      </w:pPr>
      <w:r w:rsidRPr="008A058D">
        <w:rPr>
          <w:b/>
          <w:bCs/>
          <w:sz w:val="24"/>
          <w:szCs w:val="24"/>
          <w:highlight w:val="yellow"/>
        </w:rPr>
        <w:t xml:space="preserve">3.4.1 </w:t>
      </w:r>
    </w:p>
    <w:p w14:paraId="476049EE" w14:textId="77777777" w:rsidR="001504C1" w:rsidRPr="008A058D" w:rsidRDefault="001504C1">
      <w:pPr>
        <w:spacing w:after="0" w:line="360" w:lineRule="auto"/>
        <w:jc w:val="both"/>
        <w:rPr>
          <w:b/>
          <w:bCs/>
          <w:sz w:val="24"/>
          <w:szCs w:val="24"/>
          <w:highlight w:val="yellow"/>
        </w:rPr>
      </w:pPr>
    </w:p>
    <w:p w14:paraId="5400F897" w14:textId="77777777" w:rsidR="001504C1" w:rsidRPr="008A058D" w:rsidRDefault="000D78B2">
      <w:pPr>
        <w:spacing w:after="0" w:line="360" w:lineRule="auto"/>
        <w:jc w:val="both"/>
        <w:rPr>
          <w:b/>
          <w:bCs/>
          <w:sz w:val="24"/>
          <w:szCs w:val="24"/>
          <w:highlight w:val="yellow"/>
        </w:rPr>
      </w:pPr>
      <w:r w:rsidRPr="008A058D">
        <w:rPr>
          <w:b/>
          <w:bCs/>
          <w:sz w:val="24"/>
          <w:szCs w:val="24"/>
          <w:highlight w:val="yellow"/>
        </w:rPr>
        <w:t>Introducción a la actividad:</w:t>
      </w:r>
    </w:p>
    <w:p w14:paraId="3073B4E3" w14:textId="77777777" w:rsidR="001504C1" w:rsidRPr="008A058D" w:rsidRDefault="000D78B2">
      <w:pPr>
        <w:tabs>
          <w:tab w:val="left" w:pos="4320"/>
          <w:tab w:val="left" w:pos="4485"/>
          <w:tab w:val="left" w:pos="5445"/>
        </w:tabs>
        <w:spacing w:after="0" w:line="360" w:lineRule="auto"/>
        <w:jc w:val="both"/>
        <w:rPr>
          <w:b/>
          <w:bCs/>
          <w:sz w:val="24"/>
          <w:szCs w:val="24"/>
          <w:highlight w:val="yellow"/>
        </w:rPr>
      </w:pPr>
      <w:r w:rsidRPr="008A058D">
        <w:rPr>
          <w:b/>
          <w:bCs/>
          <w:sz w:val="24"/>
          <w:szCs w:val="24"/>
          <w:highlight w:val="yellow"/>
        </w:rPr>
        <w:t>Descripción de la actividad:</w:t>
      </w:r>
    </w:p>
    <w:p w14:paraId="1FAF8837" w14:textId="2CE4DE88" w:rsidR="001504C1" w:rsidRPr="008A058D" w:rsidRDefault="000D78B2">
      <w:pPr>
        <w:tabs>
          <w:tab w:val="left" w:pos="4320"/>
          <w:tab w:val="left" w:pos="4485"/>
          <w:tab w:val="left" w:pos="5445"/>
        </w:tabs>
        <w:spacing w:after="0" w:line="360" w:lineRule="auto"/>
        <w:jc w:val="both"/>
        <w:rPr>
          <w:sz w:val="24"/>
          <w:szCs w:val="24"/>
          <w:highlight w:val="yellow"/>
        </w:rPr>
      </w:pPr>
      <w:r w:rsidRPr="008A058D">
        <w:rPr>
          <w:b/>
          <w:bCs/>
          <w:sz w:val="24"/>
          <w:szCs w:val="24"/>
          <w:highlight w:val="yellow"/>
        </w:rPr>
        <w:t xml:space="preserve">Ambiente requerido: </w:t>
      </w:r>
      <w:r w:rsidRPr="008A058D">
        <w:rPr>
          <w:sz w:val="24"/>
          <w:szCs w:val="24"/>
          <w:highlight w:val="yellow"/>
        </w:rPr>
        <w:t xml:space="preserve"> </w:t>
      </w:r>
    </w:p>
    <w:p w14:paraId="2C096213" w14:textId="6339C465" w:rsidR="001504C1" w:rsidRPr="008A058D" w:rsidRDefault="000D78B2">
      <w:pPr>
        <w:tabs>
          <w:tab w:val="left" w:pos="4320"/>
          <w:tab w:val="left" w:pos="4485"/>
          <w:tab w:val="left" w:pos="5445"/>
        </w:tabs>
        <w:spacing w:after="0" w:line="360" w:lineRule="auto"/>
        <w:jc w:val="both"/>
        <w:rPr>
          <w:sz w:val="24"/>
          <w:szCs w:val="24"/>
          <w:highlight w:val="yellow"/>
        </w:rPr>
      </w:pPr>
      <w:r w:rsidRPr="008A058D">
        <w:rPr>
          <w:b/>
          <w:bCs/>
          <w:sz w:val="24"/>
          <w:szCs w:val="24"/>
          <w:highlight w:val="yellow"/>
        </w:rPr>
        <w:t>Estrategias o técnicas didácticas activas</w:t>
      </w:r>
      <w:r w:rsidRPr="008A058D">
        <w:rPr>
          <w:sz w:val="24"/>
          <w:szCs w:val="24"/>
          <w:highlight w:val="yellow"/>
        </w:rPr>
        <w:t xml:space="preserve">:  </w:t>
      </w:r>
    </w:p>
    <w:p w14:paraId="7F04404D" w14:textId="77777777" w:rsidR="001504C1" w:rsidRPr="008A058D" w:rsidRDefault="000D78B2">
      <w:pPr>
        <w:tabs>
          <w:tab w:val="left" w:pos="4320"/>
          <w:tab w:val="left" w:pos="4485"/>
          <w:tab w:val="left" w:pos="5445"/>
        </w:tabs>
        <w:spacing w:after="0" w:line="360" w:lineRule="auto"/>
        <w:jc w:val="both"/>
        <w:rPr>
          <w:sz w:val="24"/>
          <w:szCs w:val="24"/>
          <w:highlight w:val="yellow"/>
        </w:rPr>
      </w:pPr>
      <w:r w:rsidRPr="008A058D">
        <w:rPr>
          <w:b/>
          <w:bCs/>
          <w:sz w:val="24"/>
          <w:szCs w:val="24"/>
          <w:highlight w:val="yellow"/>
        </w:rPr>
        <w:t>Materiales de formación:</w:t>
      </w:r>
      <w:r w:rsidRPr="008A058D">
        <w:rPr>
          <w:sz w:val="24"/>
          <w:szCs w:val="24"/>
          <w:highlight w:val="yellow"/>
        </w:rPr>
        <w:t xml:space="preserve"> Guía aprendizaje, presentación del instructor.</w:t>
      </w:r>
    </w:p>
    <w:p w14:paraId="6123BC29" w14:textId="3A30515A" w:rsidR="001504C1" w:rsidRPr="008A058D" w:rsidRDefault="000D78B2">
      <w:pPr>
        <w:tabs>
          <w:tab w:val="left" w:pos="4320"/>
          <w:tab w:val="left" w:pos="4485"/>
          <w:tab w:val="left" w:pos="5445"/>
        </w:tabs>
        <w:spacing w:after="0" w:line="360" w:lineRule="auto"/>
        <w:jc w:val="both"/>
        <w:rPr>
          <w:sz w:val="24"/>
          <w:szCs w:val="24"/>
          <w:highlight w:val="yellow"/>
        </w:rPr>
      </w:pPr>
      <w:r w:rsidRPr="008A058D">
        <w:rPr>
          <w:b/>
          <w:bCs/>
          <w:sz w:val="24"/>
          <w:szCs w:val="24"/>
          <w:highlight w:val="yellow"/>
        </w:rPr>
        <w:t>Material de apoyo:</w:t>
      </w:r>
      <w:r w:rsidRPr="008A058D">
        <w:rPr>
          <w:sz w:val="24"/>
          <w:szCs w:val="24"/>
          <w:highlight w:val="yellow"/>
        </w:rPr>
        <w:t xml:space="preserve"> </w:t>
      </w:r>
    </w:p>
    <w:p w14:paraId="32F66A34" w14:textId="6AADAA6E" w:rsidR="00554D35" w:rsidRPr="008A058D" w:rsidRDefault="000D78B2">
      <w:pPr>
        <w:tabs>
          <w:tab w:val="left" w:pos="4320"/>
          <w:tab w:val="left" w:pos="4485"/>
          <w:tab w:val="left" w:pos="5445"/>
        </w:tabs>
        <w:spacing w:before="240" w:after="0" w:line="360" w:lineRule="auto"/>
        <w:jc w:val="both"/>
        <w:rPr>
          <w:sz w:val="24"/>
          <w:szCs w:val="24"/>
          <w:highlight w:val="yellow"/>
        </w:rPr>
      </w:pPr>
      <w:r w:rsidRPr="008A058D">
        <w:rPr>
          <w:b/>
          <w:bCs/>
          <w:sz w:val="24"/>
          <w:szCs w:val="24"/>
          <w:highlight w:val="yellow"/>
        </w:rPr>
        <w:t>Evidencias de aprendizaje:</w:t>
      </w:r>
      <w:r w:rsidRPr="008A058D">
        <w:rPr>
          <w:sz w:val="24"/>
          <w:szCs w:val="24"/>
          <w:highlight w:val="yellow"/>
        </w:rPr>
        <w:t xml:space="preserve"> </w:t>
      </w:r>
    </w:p>
    <w:p w14:paraId="325529A7" w14:textId="23703BC5" w:rsidR="001504C1" w:rsidRPr="008A058D" w:rsidRDefault="000D78B2">
      <w:pPr>
        <w:tabs>
          <w:tab w:val="left" w:pos="4320"/>
          <w:tab w:val="left" w:pos="4485"/>
          <w:tab w:val="left" w:pos="5445"/>
        </w:tabs>
        <w:spacing w:before="240" w:after="0" w:line="360" w:lineRule="auto"/>
        <w:jc w:val="both"/>
        <w:rPr>
          <w:sz w:val="24"/>
          <w:szCs w:val="24"/>
          <w:highlight w:val="yellow"/>
        </w:rPr>
      </w:pPr>
      <w:r w:rsidRPr="008A058D">
        <w:rPr>
          <w:b/>
          <w:bCs/>
          <w:sz w:val="24"/>
          <w:szCs w:val="24"/>
          <w:highlight w:val="yellow"/>
        </w:rPr>
        <w:t>Instrumentos de evaluación:</w:t>
      </w:r>
      <w:r w:rsidRPr="008A058D">
        <w:rPr>
          <w:sz w:val="24"/>
          <w:szCs w:val="24"/>
          <w:highlight w:val="yellow"/>
        </w:rPr>
        <w:t xml:space="preserve"> </w:t>
      </w:r>
    </w:p>
    <w:p w14:paraId="082BC091" w14:textId="23B1A712" w:rsidR="001504C1" w:rsidRPr="008A058D" w:rsidRDefault="000D78B2">
      <w:pPr>
        <w:tabs>
          <w:tab w:val="left" w:pos="4320"/>
          <w:tab w:val="left" w:pos="4485"/>
          <w:tab w:val="left" w:pos="5445"/>
        </w:tabs>
        <w:spacing w:after="0" w:line="360" w:lineRule="auto"/>
        <w:jc w:val="both"/>
        <w:rPr>
          <w:b/>
          <w:bCs/>
          <w:sz w:val="24"/>
          <w:szCs w:val="24"/>
          <w:highlight w:val="yellow"/>
        </w:rPr>
      </w:pPr>
      <w:r w:rsidRPr="008A058D">
        <w:rPr>
          <w:b/>
          <w:sz w:val="24"/>
          <w:szCs w:val="24"/>
          <w:highlight w:val="yellow"/>
        </w:rPr>
        <w:t>Duración de la actividad</w:t>
      </w:r>
      <w:r w:rsidRPr="008A058D">
        <w:rPr>
          <w:sz w:val="24"/>
          <w:szCs w:val="24"/>
          <w:highlight w:val="yellow"/>
        </w:rPr>
        <w:t xml:space="preserve">: </w:t>
      </w:r>
    </w:p>
    <w:p w14:paraId="11872670" w14:textId="77777777" w:rsidR="001504C1" w:rsidRPr="008A058D" w:rsidRDefault="001504C1">
      <w:pPr>
        <w:spacing w:after="0" w:line="360" w:lineRule="auto"/>
        <w:jc w:val="both"/>
        <w:rPr>
          <w:b/>
          <w:bCs/>
          <w:sz w:val="24"/>
          <w:szCs w:val="24"/>
          <w:highlight w:val="yellow"/>
        </w:rPr>
      </w:pPr>
    </w:p>
    <w:p w14:paraId="08DA4D2A" w14:textId="71632159" w:rsidR="001504C1" w:rsidRPr="008A058D" w:rsidRDefault="000D78B2">
      <w:pPr>
        <w:spacing w:after="0" w:line="360" w:lineRule="auto"/>
        <w:jc w:val="both"/>
        <w:rPr>
          <w:b/>
          <w:bCs/>
          <w:sz w:val="24"/>
          <w:szCs w:val="24"/>
          <w:highlight w:val="yellow"/>
        </w:rPr>
      </w:pPr>
      <w:r w:rsidRPr="008A058D">
        <w:rPr>
          <w:b/>
          <w:bCs/>
          <w:sz w:val="24"/>
          <w:szCs w:val="24"/>
          <w:highlight w:val="yellow"/>
        </w:rPr>
        <w:t xml:space="preserve">3.4.2 </w:t>
      </w:r>
    </w:p>
    <w:p w14:paraId="39CEF9C2" w14:textId="77777777" w:rsidR="001504C1" w:rsidRPr="008A058D" w:rsidRDefault="001504C1">
      <w:pPr>
        <w:spacing w:after="0" w:line="360" w:lineRule="auto"/>
        <w:jc w:val="both"/>
        <w:rPr>
          <w:b/>
          <w:bCs/>
          <w:sz w:val="24"/>
          <w:szCs w:val="24"/>
          <w:highlight w:val="yellow"/>
        </w:rPr>
      </w:pPr>
    </w:p>
    <w:p w14:paraId="5450557A" w14:textId="77777777" w:rsidR="001504C1" w:rsidRPr="008A058D" w:rsidRDefault="000D78B2">
      <w:pPr>
        <w:spacing w:after="0" w:line="360" w:lineRule="auto"/>
        <w:jc w:val="both"/>
        <w:rPr>
          <w:b/>
          <w:bCs/>
          <w:sz w:val="24"/>
          <w:szCs w:val="24"/>
          <w:highlight w:val="yellow"/>
        </w:rPr>
      </w:pPr>
      <w:r w:rsidRPr="008A058D">
        <w:rPr>
          <w:b/>
          <w:bCs/>
          <w:sz w:val="24"/>
          <w:szCs w:val="24"/>
          <w:highlight w:val="yellow"/>
        </w:rPr>
        <w:t>Introducción a la actividad:</w:t>
      </w:r>
    </w:p>
    <w:p w14:paraId="01C367C0" w14:textId="77777777" w:rsidR="001504C1" w:rsidRPr="008A058D" w:rsidRDefault="001504C1">
      <w:pPr>
        <w:spacing w:after="0" w:line="360" w:lineRule="auto"/>
        <w:jc w:val="both"/>
        <w:rPr>
          <w:sz w:val="24"/>
          <w:szCs w:val="24"/>
          <w:highlight w:val="yellow"/>
        </w:rPr>
      </w:pPr>
      <w:bookmarkStart w:id="3" w:name="_heading=h.9ph8o1sd30wf" w:colFirst="0" w:colLast="0"/>
      <w:bookmarkEnd w:id="3"/>
    </w:p>
    <w:p w14:paraId="406FEA25" w14:textId="77777777" w:rsidR="001504C1" w:rsidRPr="008A058D" w:rsidRDefault="000D78B2">
      <w:pPr>
        <w:tabs>
          <w:tab w:val="left" w:pos="4320"/>
          <w:tab w:val="left" w:pos="4485"/>
          <w:tab w:val="left" w:pos="5445"/>
        </w:tabs>
        <w:spacing w:after="0" w:line="360" w:lineRule="auto"/>
        <w:jc w:val="both"/>
        <w:rPr>
          <w:b/>
          <w:bCs/>
          <w:sz w:val="24"/>
          <w:szCs w:val="24"/>
          <w:highlight w:val="yellow"/>
        </w:rPr>
      </w:pPr>
      <w:r w:rsidRPr="008A058D">
        <w:rPr>
          <w:b/>
          <w:bCs/>
          <w:sz w:val="24"/>
          <w:szCs w:val="24"/>
          <w:highlight w:val="yellow"/>
        </w:rPr>
        <w:t>Descripción de la actividad:</w:t>
      </w:r>
    </w:p>
    <w:p w14:paraId="7A2E54C6" w14:textId="77777777" w:rsidR="00554D35" w:rsidRPr="008A058D" w:rsidRDefault="00554D35">
      <w:pPr>
        <w:spacing w:after="0" w:line="360" w:lineRule="auto"/>
        <w:jc w:val="both"/>
        <w:rPr>
          <w:b/>
          <w:bCs/>
          <w:sz w:val="24"/>
          <w:szCs w:val="24"/>
          <w:highlight w:val="yellow"/>
        </w:rPr>
      </w:pPr>
    </w:p>
    <w:p w14:paraId="5E77390C" w14:textId="03033BF0" w:rsidR="001504C1" w:rsidRPr="008A058D" w:rsidRDefault="000D78B2">
      <w:pPr>
        <w:tabs>
          <w:tab w:val="left" w:pos="4320"/>
          <w:tab w:val="left" w:pos="4485"/>
          <w:tab w:val="left" w:pos="5445"/>
        </w:tabs>
        <w:spacing w:after="0" w:line="360" w:lineRule="auto"/>
        <w:jc w:val="both"/>
        <w:rPr>
          <w:sz w:val="24"/>
          <w:szCs w:val="24"/>
          <w:highlight w:val="yellow"/>
        </w:rPr>
      </w:pPr>
      <w:r w:rsidRPr="008A058D">
        <w:rPr>
          <w:b/>
          <w:bCs/>
          <w:sz w:val="24"/>
          <w:szCs w:val="24"/>
          <w:highlight w:val="yellow"/>
        </w:rPr>
        <w:t>Ambiente requerido</w:t>
      </w:r>
      <w:r w:rsidRPr="008A058D">
        <w:rPr>
          <w:sz w:val="24"/>
          <w:szCs w:val="24"/>
          <w:highlight w:val="yellow"/>
        </w:rPr>
        <w:t xml:space="preserve">:  </w:t>
      </w:r>
    </w:p>
    <w:p w14:paraId="1ED46AC9" w14:textId="77777777" w:rsidR="00554D35" w:rsidRPr="008A058D" w:rsidRDefault="00554D35">
      <w:pPr>
        <w:tabs>
          <w:tab w:val="left" w:pos="4320"/>
          <w:tab w:val="left" w:pos="4485"/>
          <w:tab w:val="left" w:pos="5445"/>
        </w:tabs>
        <w:spacing w:after="0" w:line="360" w:lineRule="auto"/>
        <w:jc w:val="both"/>
        <w:rPr>
          <w:sz w:val="24"/>
          <w:szCs w:val="24"/>
          <w:highlight w:val="yellow"/>
        </w:rPr>
      </w:pPr>
    </w:p>
    <w:p w14:paraId="56116A4C" w14:textId="2E1F092E" w:rsidR="001504C1" w:rsidRPr="008A058D" w:rsidRDefault="000D78B2">
      <w:pPr>
        <w:tabs>
          <w:tab w:val="left" w:pos="4320"/>
          <w:tab w:val="left" w:pos="4485"/>
          <w:tab w:val="left" w:pos="5445"/>
        </w:tabs>
        <w:spacing w:after="0" w:line="360" w:lineRule="auto"/>
        <w:jc w:val="both"/>
        <w:rPr>
          <w:sz w:val="24"/>
          <w:szCs w:val="24"/>
          <w:highlight w:val="yellow"/>
        </w:rPr>
      </w:pPr>
      <w:r w:rsidRPr="008A058D">
        <w:rPr>
          <w:b/>
          <w:bCs/>
          <w:sz w:val="24"/>
          <w:szCs w:val="24"/>
          <w:highlight w:val="yellow"/>
        </w:rPr>
        <w:t>Estrategias o técnicas didácticas activas:</w:t>
      </w:r>
      <w:r w:rsidRPr="008A058D">
        <w:rPr>
          <w:sz w:val="24"/>
          <w:szCs w:val="24"/>
          <w:highlight w:val="yellow"/>
        </w:rPr>
        <w:t xml:space="preserve"> </w:t>
      </w:r>
    </w:p>
    <w:p w14:paraId="7527D82C" w14:textId="77AFFCE1" w:rsidR="001504C1" w:rsidRPr="008A058D" w:rsidRDefault="000D78B2">
      <w:pPr>
        <w:tabs>
          <w:tab w:val="left" w:pos="4320"/>
          <w:tab w:val="left" w:pos="4485"/>
          <w:tab w:val="left" w:pos="5445"/>
        </w:tabs>
        <w:spacing w:after="0" w:line="360" w:lineRule="auto"/>
        <w:jc w:val="both"/>
        <w:rPr>
          <w:sz w:val="24"/>
          <w:szCs w:val="24"/>
          <w:highlight w:val="yellow"/>
        </w:rPr>
      </w:pPr>
      <w:r w:rsidRPr="008A058D">
        <w:rPr>
          <w:b/>
          <w:bCs/>
          <w:sz w:val="24"/>
          <w:szCs w:val="24"/>
          <w:highlight w:val="yellow"/>
        </w:rPr>
        <w:t>Materiales de formación:</w:t>
      </w:r>
      <w:r w:rsidRPr="008A058D">
        <w:rPr>
          <w:sz w:val="24"/>
          <w:szCs w:val="24"/>
          <w:highlight w:val="yellow"/>
        </w:rPr>
        <w:t xml:space="preserve"> </w:t>
      </w:r>
    </w:p>
    <w:p w14:paraId="149D05C6" w14:textId="35854C69" w:rsidR="001504C1" w:rsidRPr="008A058D" w:rsidRDefault="000D78B2">
      <w:pPr>
        <w:tabs>
          <w:tab w:val="left" w:pos="4320"/>
          <w:tab w:val="left" w:pos="4485"/>
          <w:tab w:val="left" w:pos="5445"/>
        </w:tabs>
        <w:spacing w:after="0" w:line="360" w:lineRule="auto"/>
        <w:jc w:val="both"/>
        <w:rPr>
          <w:sz w:val="24"/>
          <w:szCs w:val="24"/>
          <w:highlight w:val="yellow"/>
        </w:rPr>
      </w:pPr>
      <w:r w:rsidRPr="008A058D">
        <w:rPr>
          <w:b/>
          <w:bCs/>
          <w:sz w:val="24"/>
          <w:szCs w:val="24"/>
          <w:highlight w:val="yellow"/>
        </w:rPr>
        <w:t>Material de apoyo</w:t>
      </w:r>
      <w:r w:rsidRPr="008A058D">
        <w:rPr>
          <w:sz w:val="24"/>
          <w:szCs w:val="24"/>
          <w:highlight w:val="yellow"/>
        </w:rPr>
        <w:t xml:space="preserve">: </w:t>
      </w:r>
    </w:p>
    <w:p w14:paraId="66F34515" w14:textId="55D1179C" w:rsidR="001504C1" w:rsidRPr="008A058D" w:rsidRDefault="000D78B2">
      <w:pPr>
        <w:tabs>
          <w:tab w:val="left" w:pos="4320"/>
          <w:tab w:val="left" w:pos="4485"/>
          <w:tab w:val="left" w:pos="5445"/>
        </w:tabs>
        <w:spacing w:before="240" w:after="0" w:line="360" w:lineRule="auto"/>
        <w:jc w:val="both"/>
        <w:rPr>
          <w:sz w:val="24"/>
          <w:szCs w:val="24"/>
          <w:highlight w:val="yellow"/>
        </w:rPr>
      </w:pPr>
      <w:r w:rsidRPr="008A058D">
        <w:rPr>
          <w:b/>
          <w:bCs/>
          <w:sz w:val="24"/>
          <w:szCs w:val="24"/>
          <w:highlight w:val="yellow"/>
        </w:rPr>
        <w:t>Evidencias de aprendizaje:</w:t>
      </w:r>
      <w:r w:rsidRPr="008A058D">
        <w:rPr>
          <w:sz w:val="24"/>
          <w:szCs w:val="24"/>
          <w:highlight w:val="yellow"/>
        </w:rPr>
        <w:t xml:space="preserve"> </w:t>
      </w:r>
    </w:p>
    <w:p w14:paraId="1DAE33C3" w14:textId="3F2E3E38" w:rsidR="001504C1" w:rsidRPr="008A058D" w:rsidRDefault="000D78B2">
      <w:pPr>
        <w:tabs>
          <w:tab w:val="left" w:pos="4320"/>
          <w:tab w:val="left" w:pos="4485"/>
          <w:tab w:val="left" w:pos="5445"/>
        </w:tabs>
        <w:spacing w:before="240" w:after="0" w:line="360" w:lineRule="auto"/>
        <w:jc w:val="both"/>
        <w:rPr>
          <w:sz w:val="24"/>
          <w:szCs w:val="24"/>
          <w:highlight w:val="yellow"/>
        </w:rPr>
      </w:pPr>
      <w:r w:rsidRPr="008A058D">
        <w:rPr>
          <w:b/>
          <w:bCs/>
          <w:sz w:val="24"/>
          <w:szCs w:val="24"/>
          <w:highlight w:val="yellow"/>
        </w:rPr>
        <w:t>Instrumentos de evaluación:</w:t>
      </w:r>
      <w:r w:rsidRPr="008A058D">
        <w:rPr>
          <w:sz w:val="24"/>
          <w:szCs w:val="24"/>
          <w:highlight w:val="yellow"/>
        </w:rPr>
        <w:t xml:space="preserve"> </w:t>
      </w:r>
    </w:p>
    <w:p w14:paraId="3F04805A" w14:textId="51838FBE" w:rsidR="001504C1" w:rsidRPr="008A058D" w:rsidRDefault="000D78B2">
      <w:pPr>
        <w:tabs>
          <w:tab w:val="left" w:pos="4320"/>
          <w:tab w:val="left" w:pos="4485"/>
          <w:tab w:val="left" w:pos="5445"/>
        </w:tabs>
        <w:spacing w:after="0" w:line="360" w:lineRule="auto"/>
        <w:jc w:val="both"/>
        <w:rPr>
          <w:sz w:val="24"/>
          <w:szCs w:val="24"/>
          <w:highlight w:val="yellow"/>
        </w:rPr>
      </w:pPr>
      <w:r w:rsidRPr="008A058D">
        <w:rPr>
          <w:b/>
          <w:bCs/>
          <w:sz w:val="24"/>
          <w:szCs w:val="24"/>
          <w:highlight w:val="yellow"/>
        </w:rPr>
        <w:lastRenderedPageBreak/>
        <w:t>Duración de la actividad</w:t>
      </w:r>
      <w:r w:rsidRPr="008A058D">
        <w:rPr>
          <w:sz w:val="24"/>
          <w:szCs w:val="24"/>
          <w:highlight w:val="yellow"/>
        </w:rPr>
        <w:t xml:space="preserve">: </w:t>
      </w:r>
    </w:p>
    <w:p w14:paraId="2ABCE599" w14:textId="77777777" w:rsidR="001504C1" w:rsidRPr="008A058D" w:rsidRDefault="001504C1">
      <w:pPr>
        <w:spacing w:after="0" w:line="240" w:lineRule="auto"/>
        <w:jc w:val="both"/>
        <w:rPr>
          <w:color w:val="000000"/>
          <w:sz w:val="24"/>
          <w:szCs w:val="24"/>
          <w:highlight w:val="yellow"/>
        </w:rPr>
      </w:pPr>
    </w:p>
    <w:p w14:paraId="2BC0DD73" w14:textId="77777777" w:rsidR="001504C1" w:rsidRPr="008A058D" w:rsidRDefault="000D78B2">
      <w:pPr>
        <w:spacing w:after="0" w:line="360" w:lineRule="auto"/>
        <w:jc w:val="both"/>
        <w:rPr>
          <w:b/>
          <w:bCs/>
          <w:sz w:val="24"/>
          <w:szCs w:val="24"/>
          <w:highlight w:val="yellow"/>
        </w:rPr>
      </w:pPr>
      <w:r w:rsidRPr="008A058D">
        <w:rPr>
          <w:b/>
          <w:bCs/>
          <w:color w:val="000000"/>
          <w:sz w:val="24"/>
          <w:szCs w:val="24"/>
          <w:highlight w:val="yellow"/>
        </w:rPr>
        <w:t xml:space="preserve">4. </w:t>
      </w:r>
      <w:r w:rsidRPr="008A058D">
        <w:rPr>
          <w:b/>
          <w:bCs/>
          <w:sz w:val="24"/>
          <w:szCs w:val="24"/>
          <w:highlight w:val="yellow"/>
        </w:rPr>
        <w:t xml:space="preserve">PLANTEAMIENTO DE EVIDENCIAS DE APRENDIZAJE PARA LA EVALUACIÓN EN EL PROCESO FORMATIVO.  </w:t>
      </w:r>
    </w:p>
    <w:tbl>
      <w:tblPr>
        <w:tblStyle w:val="a8"/>
        <w:tblW w:w="96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398"/>
        <w:gridCol w:w="1634"/>
        <w:gridCol w:w="1515"/>
        <w:gridCol w:w="1698"/>
        <w:gridCol w:w="1673"/>
        <w:gridCol w:w="1711"/>
      </w:tblGrid>
      <w:tr w:rsidR="001504C1" w:rsidRPr="008A058D" w14:paraId="7162B5F2" w14:textId="77777777">
        <w:trPr>
          <w:trHeight w:val="464"/>
        </w:trPr>
        <w:tc>
          <w:tcPr>
            <w:tcW w:w="1398" w:type="dxa"/>
            <w:shd w:val="clear" w:color="auto" w:fill="262626"/>
            <w:vAlign w:val="center"/>
          </w:tcPr>
          <w:p w14:paraId="20FC4777" w14:textId="77777777" w:rsidR="001504C1" w:rsidRPr="008A058D" w:rsidRDefault="000D78B2">
            <w:pPr>
              <w:spacing w:line="240" w:lineRule="auto"/>
              <w:jc w:val="both"/>
              <w:rPr>
                <w:b/>
                <w:bCs/>
                <w:color w:val="FFFFFF"/>
                <w:sz w:val="24"/>
                <w:szCs w:val="24"/>
                <w:highlight w:val="yellow"/>
              </w:rPr>
            </w:pPr>
            <w:r w:rsidRPr="008A058D">
              <w:rPr>
                <w:b/>
                <w:bCs/>
                <w:color w:val="FFFFFF"/>
                <w:sz w:val="24"/>
                <w:szCs w:val="24"/>
                <w:highlight w:val="yellow"/>
              </w:rPr>
              <w:t>Fase del proyecto formativo</w:t>
            </w:r>
          </w:p>
        </w:tc>
        <w:tc>
          <w:tcPr>
            <w:tcW w:w="1634" w:type="dxa"/>
            <w:shd w:val="clear" w:color="auto" w:fill="262626"/>
            <w:vAlign w:val="center"/>
          </w:tcPr>
          <w:p w14:paraId="094E6D09" w14:textId="77777777" w:rsidR="001504C1" w:rsidRPr="008A058D" w:rsidRDefault="000D78B2">
            <w:pPr>
              <w:spacing w:line="240" w:lineRule="auto"/>
              <w:jc w:val="both"/>
              <w:rPr>
                <w:b/>
                <w:bCs/>
                <w:color w:val="FFFFFF"/>
                <w:sz w:val="24"/>
                <w:szCs w:val="24"/>
                <w:highlight w:val="yellow"/>
              </w:rPr>
            </w:pPr>
            <w:r w:rsidRPr="008A058D">
              <w:rPr>
                <w:b/>
                <w:bCs/>
                <w:color w:val="FFFFFF"/>
                <w:sz w:val="24"/>
                <w:szCs w:val="24"/>
                <w:highlight w:val="yellow"/>
              </w:rPr>
              <w:t>Actividad del proyecto formativo</w:t>
            </w:r>
          </w:p>
        </w:tc>
        <w:tc>
          <w:tcPr>
            <w:tcW w:w="1515" w:type="dxa"/>
            <w:shd w:val="clear" w:color="auto" w:fill="262626"/>
            <w:vAlign w:val="center"/>
          </w:tcPr>
          <w:p w14:paraId="20B9ACB7" w14:textId="77777777" w:rsidR="001504C1" w:rsidRPr="008A058D" w:rsidRDefault="000D78B2">
            <w:pPr>
              <w:spacing w:line="240" w:lineRule="auto"/>
              <w:jc w:val="both"/>
              <w:rPr>
                <w:b/>
                <w:bCs/>
                <w:color w:val="FFFFFF"/>
                <w:sz w:val="24"/>
                <w:szCs w:val="24"/>
                <w:highlight w:val="yellow"/>
              </w:rPr>
            </w:pPr>
            <w:r w:rsidRPr="008A058D">
              <w:rPr>
                <w:b/>
                <w:bCs/>
                <w:color w:val="FFFFFF"/>
                <w:sz w:val="24"/>
                <w:szCs w:val="24"/>
                <w:highlight w:val="yellow"/>
              </w:rPr>
              <w:t>Actividad de Aprendizaje</w:t>
            </w:r>
          </w:p>
        </w:tc>
        <w:tc>
          <w:tcPr>
            <w:tcW w:w="1698" w:type="dxa"/>
            <w:shd w:val="clear" w:color="auto" w:fill="262626"/>
            <w:vAlign w:val="center"/>
          </w:tcPr>
          <w:p w14:paraId="0E23B609" w14:textId="77777777" w:rsidR="001504C1" w:rsidRPr="008A058D" w:rsidRDefault="000D78B2">
            <w:pPr>
              <w:spacing w:line="240" w:lineRule="auto"/>
              <w:jc w:val="both"/>
              <w:rPr>
                <w:b/>
                <w:bCs/>
                <w:color w:val="FFFFFF"/>
                <w:sz w:val="24"/>
                <w:szCs w:val="24"/>
                <w:highlight w:val="yellow"/>
              </w:rPr>
            </w:pPr>
            <w:r w:rsidRPr="008A058D">
              <w:rPr>
                <w:b/>
                <w:bCs/>
                <w:color w:val="FFFFFF"/>
                <w:sz w:val="24"/>
                <w:szCs w:val="24"/>
                <w:highlight w:val="yellow"/>
              </w:rPr>
              <w:t>Evidencias de Aprendizaje</w:t>
            </w:r>
          </w:p>
        </w:tc>
        <w:tc>
          <w:tcPr>
            <w:tcW w:w="1673" w:type="dxa"/>
            <w:shd w:val="clear" w:color="auto" w:fill="262626"/>
            <w:vAlign w:val="center"/>
          </w:tcPr>
          <w:p w14:paraId="0B0B2AAD" w14:textId="77777777" w:rsidR="001504C1" w:rsidRPr="008A058D" w:rsidRDefault="000D78B2">
            <w:pPr>
              <w:spacing w:line="240" w:lineRule="auto"/>
              <w:jc w:val="both"/>
              <w:rPr>
                <w:b/>
                <w:bCs/>
                <w:color w:val="FFFFFF"/>
                <w:sz w:val="24"/>
                <w:szCs w:val="24"/>
                <w:highlight w:val="yellow"/>
              </w:rPr>
            </w:pPr>
            <w:r w:rsidRPr="008A058D">
              <w:rPr>
                <w:b/>
                <w:bCs/>
                <w:color w:val="FFFFFF"/>
                <w:sz w:val="24"/>
                <w:szCs w:val="24"/>
                <w:highlight w:val="yellow"/>
              </w:rPr>
              <w:t>Criterios de Evaluación</w:t>
            </w:r>
          </w:p>
        </w:tc>
        <w:tc>
          <w:tcPr>
            <w:tcW w:w="1711" w:type="dxa"/>
            <w:shd w:val="clear" w:color="auto" w:fill="262626"/>
            <w:vAlign w:val="center"/>
          </w:tcPr>
          <w:p w14:paraId="4670D330" w14:textId="77777777" w:rsidR="001504C1" w:rsidRPr="008A058D" w:rsidRDefault="000D78B2">
            <w:pPr>
              <w:spacing w:line="240" w:lineRule="auto"/>
              <w:jc w:val="both"/>
              <w:rPr>
                <w:b/>
                <w:bCs/>
                <w:color w:val="FFFFFF"/>
                <w:sz w:val="24"/>
                <w:szCs w:val="24"/>
                <w:highlight w:val="yellow"/>
              </w:rPr>
            </w:pPr>
            <w:r w:rsidRPr="008A058D">
              <w:rPr>
                <w:b/>
                <w:bCs/>
                <w:color w:val="FFFFFF"/>
                <w:sz w:val="24"/>
                <w:szCs w:val="24"/>
                <w:highlight w:val="yellow"/>
              </w:rPr>
              <w:t>Técnicas e Instrumentos de Evaluación</w:t>
            </w:r>
          </w:p>
        </w:tc>
      </w:tr>
      <w:tr w:rsidR="001504C1" w:rsidRPr="008A058D" w14:paraId="0CC06AFC" w14:textId="77777777">
        <w:trPr>
          <w:trHeight w:val="795"/>
        </w:trPr>
        <w:tc>
          <w:tcPr>
            <w:tcW w:w="1398" w:type="dxa"/>
          </w:tcPr>
          <w:p w14:paraId="72EAF920" w14:textId="77777777" w:rsidR="001504C1" w:rsidRPr="008A058D" w:rsidRDefault="000D78B2">
            <w:pPr>
              <w:spacing w:line="240" w:lineRule="auto"/>
              <w:jc w:val="both"/>
              <w:rPr>
                <w:b/>
                <w:bCs/>
                <w:sz w:val="24"/>
                <w:szCs w:val="24"/>
                <w:highlight w:val="yellow"/>
              </w:rPr>
            </w:pPr>
            <w:r w:rsidRPr="008A058D">
              <w:rPr>
                <w:b/>
                <w:bCs/>
                <w:sz w:val="24"/>
                <w:szCs w:val="24"/>
                <w:highlight w:val="yellow"/>
              </w:rPr>
              <w:t>N/A</w:t>
            </w:r>
          </w:p>
        </w:tc>
        <w:tc>
          <w:tcPr>
            <w:tcW w:w="1634" w:type="dxa"/>
          </w:tcPr>
          <w:p w14:paraId="3B643657" w14:textId="77777777" w:rsidR="001504C1" w:rsidRPr="008A058D" w:rsidRDefault="000D78B2">
            <w:pPr>
              <w:spacing w:line="240" w:lineRule="auto"/>
              <w:jc w:val="both"/>
              <w:rPr>
                <w:b/>
                <w:bCs/>
                <w:sz w:val="24"/>
                <w:szCs w:val="24"/>
                <w:highlight w:val="yellow"/>
              </w:rPr>
            </w:pPr>
            <w:r w:rsidRPr="008A058D">
              <w:rPr>
                <w:b/>
                <w:bCs/>
                <w:sz w:val="24"/>
                <w:szCs w:val="24"/>
                <w:highlight w:val="yellow"/>
              </w:rPr>
              <w:t>N/A</w:t>
            </w:r>
          </w:p>
        </w:tc>
        <w:tc>
          <w:tcPr>
            <w:tcW w:w="1515" w:type="dxa"/>
          </w:tcPr>
          <w:p w14:paraId="2F14EE82" w14:textId="77777777" w:rsidR="001504C1" w:rsidRPr="008A058D" w:rsidRDefault="001504C1">
            <w:pPr>
              <w:spacing w:line="240" w:lineRule="auto"/>
              <w:jc w:val="both"/>
              <w:rPr>
                <w:b/>
                <w:bCs/>
                <w:sz w:val="24"/>
                <w:szCs w:val="24"/>
                <w:highlight w:val="yellow"/>
              </w:rPr>
            </w:pPr>
            <w:bookmarkStart w:id="4" w:name="_heading=h.c8iyxhp85e2a" w:colFirst="0" w:colLast="0"/>
            <w:bookmarkEnd w:id="4"/>
          </w:p>
        </w:tc>
        <w:tc>
          <w:tcPr>
            <w:tcW w:w="1698" w:type="dxa"/>
          </w:tcPr>
          <w:p w14:paraId="3B191052" w14:textId="77777777" w:rsidR="001504C1" w:rsidRPr="008A058D" w:rsidRDefault="001504C1">
            <w:pPr>
              <w:spacing w:line="240" w:lineRule="auto"/>
              <w:jc w:val="both"/>
              <w:rPr>
                <w:b/>
                <w:bCs/>
                <w:sz w:val="24"/>
                <w:szCs w:val="24"/>
                <w:highlight w:val="yellow"/>
              </w:rPr>
            </w:pPr>
          </w:p>
        </w:tc>
        <w:tc>
          <w:tcPr>
            <w:tcW w:w="1673" w:type="dxa"/>
          </w:tcPr>
          <w:p w14:paraId="4B93E9BD" w14:textId="1B925F8C" w:rsidR="001504C1" w:rsidRPr="008A058D" w:rsidRDefault="001504C1">
            <w:pPr>
              <w:spacing w:after="0" w:line="240" w:lineRule="auto"/>
              <w:jc w:val="both"/>
              <w:rPr>
                <w:b/>
                <w:bCs/>
                <w:sz w:val="24"/>
                <w:szCs w:val="24"/>
                <w:highlight w:val="yellow"/>
              </w:rPr>
            </w:pPr>
          </w:p>
        </w:tc>
        <w:tc>
          <w:tcPr>
            <w:tcW w:w="1711" w:type="dxa"/>
          </w:tcPr>
          <w:p w14:paraId="75AD19B7" w14:textId="6C15CE25" w:rsidR="001504C1" w:rsidRPr="008A058D" w:rsidRDefault="001504C1">
            <w:pPr>
              <w:spacing w:line="240" w:lineRule="auto"/>
              <w:jc w:val="both"/>
              <w:rPr>
                <w:sz w:val="24"/>
                <w:szCs w:val="24"/>
                <w:highlight w:val="yellow"/>
              </w:rPr>
            </w:pPr>
          </w:p>
        </w:tc>
      </w:tr>
      <w:tr w:rsidR="001504C1" w:rsidRPr="008A058D" w14:paraId="5170BE8E" w14:textId="77777777">
        <w:trPr>
          <w:trHeight w:val="795"/>
        </w:trPr>
        <w:tc>
          <w:tcPr>
            <w:tcW w:w="1398" w:type="dxa"/>
          </w:tcPr>
          <w:p w14:paraId="4CD4EF6E" w14:textId="77777777" w:rsidR="001504C1" w:rsidRPr="008A058D" w:rsidRDefault="000D78B2">
            <w:pPr>
              <w:spacing w:line="240" w:lineRule="auto"/>
              <w:jc w:val="both"/>
              <w:rPr>
                <w:b/>
                <w:bCs/>
                <w:sz w:val="24"/>
                <w:szCs w:val="24"/>
                <w:highlight w:val="yellow"/>
              </w:rPr>
            </w:pPr>
            <w:r w:rsidRPr="008A058D">
              <w:rPr>
                <w:b/>
                <w:bCs/>
                <w:sz w:val="24"/>
                <w:szCs w:val="24"/>
                <w:highlight w:val="yellow"/>
              </w:rPr>
              <w:t>N/A</w:t>
            </w:r>
          </w:p>
        </w:tc>
        <w:tc>
          <w:tcPr>
            <w:tcW w:w="1634" w:type="dxa"/>
          </w:tcPr>
          <w:p w14:paraId="1FF23D68" w14:textId="77777777" w:rsidR="001504C1" w:rsidRPr="008A058D" w:rsidRDefault="000D78B2">
            <w:pPr>
              <w:spacing w:line="240" w:lineRule="auto"/>
              <w:jc w:val="both"/>
              <w:rPr>
                <w:b/>
                <w:bCs/>
                <w:sz w:val="24"/>
                <w:szCs w:val="24"/>
                <w:highlight w:val="yellow"/>
              </w:rPr>
            </w:pPr>
            <w:r w:rsidRPr="008A058D">
              <w:rPr>
                <w:b/>
                <w:bCs/>
                <w:sz w:val="24"/>
                <w:szCs w:val="24"/>
                <w:highlight w:val="yellow"/>
              </w:rPr>
              <w:t>N/A</w:t>
            </w:r>
          </w:p>
        </w:tc>
        <w:tc>
          <w:tcPr>
            <w:tcW w:w="1515" w:type="dxa"/>
          </w:tcPr>
          <w:p w14:paraId="2B2A8E95" w14:textId="50F42B46" w:rsidR="001504C1" w:rsidRPr="008A058D" w:rsidRDefault="001504C1">
            <w:pPr>
              <w:spacing w:after="0" w:line="360" w:lineRule="auto"/>
              <w:jc w:val="both"/>
              <w:rPr>
                <w:b/>
                <w:bCs/>
                <w:sz w:val="24"/>
                <w:szCs w:val="24"/>
                <w:highlight w:val="yellow"/>
              </w:rPr>
            </w:pPr>
          </w:p>
        </w:tc>
        <w:tc>
          <w:tcPr>
            <w:tcW w:w="1698" w:type="dxa"/>
          </w:tcPr>
          <w:p w14:paraId="1AACAEC4" w14:textId="053EB00A" w:rsidR="001504C1" w:rsidRPr="008A058D" w:rsidRDefault="001504C1">
            <w:pPr>
              <w:tabs>
                <w:tab w:val="left" w:pos="4320"/>
                <w:tab w:val="left" w:pos="4485"/>
                <w:tab w:val="left" w:pos="5445"/>
              </w:tabs>
              <w:spacing w:before="240" w:after="0" w:line="360" w:lineRule="auto"/>
              <w:jc w:val="both"/>
              <w:rPr>
                <w:sz w:val="24"/>
                <w:szCs w:val="24"/>
                <w:highlight w:val="yellow"/>
              </w:rPr>
            </w:pPr>
          </w:p>
        </w:tc>
        <w:tc>
          <w:tcPr>
            <w:tcW w:w="1673" w:type="dxa"/>
          </w:tcPr>
          <w:p w14:paraId="6DB9575D" w14:textId="1144535C" w:rsidR="001504C1" w:rsidRPr="008A058D" w:rsidRDefault="001504C1">
            <w:pPr>
              <w:spacing w:after="0" w:line="240" w:lineRule="auto"/>
              <w:jc w:val="both"/>
              <w:rPr>
                <w:sz w:val="24"/>
                <w:szCs w:val="24"/>
                <w:highlight w:val="yellow"/>
              </w:rPr>
            </w:pPr>
          </w:p>
        </w:tc>
        <w:tc>
          <w:tcPr>
            <w:tcW w:w="1711" w:type="dxa"/>
          </w:tcPr>
          <w:p w14:paraId="54B22636" w14:textId="59684C4F" w:rsidR="001504C1" w:rsidRPr="008A058D" w:rsidRDefault="001504C1">
            <w:pPr>
              <w:spacing w:line="240" w:lineRule="auto"/>
              <w:jc w:val="both"/>
              <w:rPr>
                <w:sz w:val="24"/>
                <w:szCs w:val="24"/>
                <w:highlight w:val="yellow"/>
              </w:rPr>
            </w:pPr>
          </w:p>
        </w:tc>
      </w:tr>
      <w:tr w:rsidR="001504C1" w:rsidRPr="008A058D" w14:paraId="4614200D" w14:textId="77777777">
        <w:trPr>
          <w:trHeight w:val="795"/>
        </w:trPr>
        <w:tc>
          <w:tcPr>
            <w:tcW w:w="1398" w:type="dxa"/>
          </w:tcPr>
          <w:p w14:paraId="6D4B3EBA" w14:textId="77777777" w:rsidR="001504C1" w:rsidRPr="008A058D" w:rsidRDefault="000D78B2">
            <w:pPr>
              <w:spacing w:line="240" w:lineRule="auto"/>
              <w:jc w:val="both"/>
              <w:rPr>
                <w:b/>
                <w:bCs/>
                <w:sz w:val="24"/>
                <w:szCs w:val="24"/>
                <w:highlight w:val="yellow"/>
              </w:rPr>
            </w:pPr>
            <w:r w:rsidRPr="008A058D">
              <w:rPr>
                <w:b/>
                <w:bCs/>
                <w:sz w:val="24"/>
                <w:szCs w:val="24"/>
                <w:highlight w:val="yellow"/>
              </w:rPr>
              <w:t>N/A</w:t>
            </w:r>
          </w:p>
        </w:tc>
        <w:tc>
          <w:tcPr>
            <w:tcW w:w="1634" w:type="dxa"/>
          </w:tcPr>
          <w:p w14:paraId="7AB24A0C" w14:textId="77777777" w:rsidR="001504C1" w:rsidRPr="008A058D" w:rsidRDefault="000D78B2">
            <w:pPr>
              <w:spacing w:line="240" w:lineRule="auto"/>
              <w:jc w:val="both"/>
              <w:rPr>
                <w:b/>
                <w:bCs/>
                <w:sz w:val="24"/>
                <w:szCs w:val="24"/>
                <w:highlight w:val="yellow"/>
              </w:rPr>
            </w:pPr>
            <w:r w:rsidRPr="008A058D">
              <w:rPr>
                <w:b/>
                <w:bCs/>
                <w:sz w:val="24"/>
                <w:szCs w:val="24"/>
                <w:highlight w:val="yellow"/>
              </w:rPr>
              <w:t>N/A</w:t>
            </w:r>
          </w:p>
        </w:tc>
        <w:tc>
          <w:tcPr>
            <w:tcW w:w="1515" w:type="dxa"/>
          </w:tcPr>
          <w:p w14:paraId="24CF9E87" w14:textId="55C0EFC7" w:rsidR="001504C1" w:rsidRPr="008A058D" w:rsidRDefault="001504C1">
            <w:pPr>
              <w:spacing w:after="0" w:line="360" w:lineRule="auto"/>
              <w:jc w:val="both"/>
              <w:rPr>
                <w:b/>
                <w:bCs/>
                <w:sz w:val="24"/>
                <w:szCs w:val="24"/>
                <w:highlight w:val="yellow"/>
              </w:rPr>
            </w:pPr>
          </w:p>
        </w:tc>
        <w:tc>
          <w:tcPr>
            <w:tcW w:w="1698" w:type="dxa"/>
          </w:tcPr>
          <w:p w14:paraId="4C0177BC" w14:textId="4DF1F13F" w:rsidR="001504C1" w:rsidRPr="008A058D" w:rsidRDefault="001504C1">
            <w:pPr>
              <w:tabs>
                <w:tab w:val="left" w:pos="4320"/>
                <w:tab w:val="left" w:pos="4485"/>
                <w:tab w:val="left" w:pos="5445"/>
              </w:tabs>
              <w:spacing w:before="240" w:after="0" w:line="360" w:lineRule="auto"/>
              <w:jc w:val="both"/>
              <w:rPr>
                <w:sz w:val="24"/>
                <w:szCs w:val="24"/>
                <w:highlight w:val="yellow"/>
              </w:rPr>
            </w:pPr>
          </w:p>
        </w:tc>
        <w:tc>
          <w:tcPr>
            <w:tcW w:w="1673" w:type="dxa"/>
          </w:tcPr>
          <w:p w14:paraId="4FF60993" w14:textId="554EDFF1" w:rsidR="001504C1" w:rsidRPr="008A058D" w:rsidRDefault="001504C1">
            <w:pPr>
              <w:spacing w:after="0" w:line="240" w:lineRule="auto"/>
              <w:jc w:val="both"/>
              <w:rPr>
                <w:sz w:val="24"/>
                <w:szCs w:val="24"/>
                <w:highlight w:val="yellow"/>
              </w:rPr>
            </w:pPr>
          </w:p>
        </w:tc>
        <w:tc>
          <w:tcPr>
            <w:tcW w:w="1711" w:type="dxa"/>
          </w:tcPr>
          <w:p w14:paraId="2CDA1994" w14:textId="422D0CBF" w:rsidR="001504C1" w:rsidRPr="008A058D" w:rsidRDefault="001504C1">
            <w:pPr>
              <w:spacing w:line="240" w:lineRule="auto"/>
              <w:jc w:val="both"/>
              <w:rPr>
                <w:sz w:val="24"/>
                <w:szCs w:val="24"/>
                <w:highlight w:val="yellow"/>
              </w:rPr>
            </w:pPr>
          </w:p>
        </w:tc>
      </w:tr>
      <w:tr w:rsidR="001504C1" w:rsidRPr="008A058D" w14:paraId="064F0591" w14:textId="77777777">
        <w:trPr>
          <w:trHeight w:val="795"/>
        </w:trPr>
        <w:tc>
          <w:tcPr>
            <w:tcW w:w="1398" w:type="dxa"/>
          </w:tcPr>
          <w:p w14:paraId="0D1E7209" w14:textId="77777777" w:rsidR="001504C1" w:rsidRPr="008A058D" w:rsidRDefault="000D78B2">
            <w:pPr>
              <w:spacing w:line="240" w:lineRule="auto"/>
              <w:jc w:val="both"/>
              <w:rPr>
                <w:b/>
                <w:bCs/>
                <w:sz w:val="24"/>
                <w:szCs w:val="24"/>
                <w:highlight w:val="yellow"/>
              </w:rPr>
            </w:pPr>
            <w:r w:rsidRPr="008A058D">
              <w:rPr>
                <w:b/>
                <w:bCs/>
                <w:sz w:val="24"/>
                <w:szCs w:val="24"/>
                <w:highlight w:val="yellow"/>
              </w:rPr>
              <w:t>N/A</w:t>
            </w:r>
          </w:p>
        </w:tc>
        <w:tc>
          <w:tcPr>
            <w:tcW w:w="1634" w:type="dxa"/>
          </w:tcPr>
          <w:p w14:paraId="6409788B" w14:textId="77777777" w:rsidR="001504C1" w:rsidRPr="008A058D" w:rsidRDefault="000D78B2">
            <w:pPr>
              <w:spacing w:line="240" w:lineRule="auto"/>
              <w:jc w:val="both"/>
              <w:rPr>
                <w:b/>
                <w:bCs/>
                <w:sz w:val="24"/>
                <w:szCs w:val="24"/>
                <w:highlight w:val="yellow"/>
              </w:rPr>
            </w:pPr>
            <w:r w:rsidRPr="008A058D">
              <w:rPr>
                <w:b/>
                <w:bCs/>
                <w:sz w:val="24"/>
                <w:szCs w:val="24"/>
                <w:highlight w:val="yellow"/>
              </w:rPr>
              <w:t>N/A</w:t>
            </w:r>
          </w:p>
        </w:tc>
        <w:tc>
          <w:tcPr>
            <w:tcW w:w="1515" w:type="dxa"/>
          </w:tcPr>
          <w:p w14:paraId="5A624BF4" w14:textId="54795352" w:rsidR="00A33F9D" w:rsidRPr="008A058D" w:rsidRDefault="00A33F9D">
            <w:pPr>
              <w:spacing w:after="0" w:line="360" w:lineRule="auto"/>
              <w:jc w:val="both"/>
              <w:rPr>
                <w:b/>
                <w:bCs/>
                <w:sz w:val="24"/>
                <w:szCs w:val="24"/>
                <w:highlight w:val="yellow"/>
              </w:rPr>
            </w:pPr>
          </w:p>
        </w:tc>
        <w:tc>
          <w:tcPr>
            <w:tcW w:w="1698" w:type="dxa"/>
          </w:tcPr>
          <w:p w14:paraId="0808B938" w14:textId="659306D0" w:rsidR="001504C1" w:rsidRPr="008A058D" w:rsidRDefault="001504C1">
            <w:pPr>
              <w:tabs>
                <w:tab w:val="left" w:pos="4320"/>
                <w:tab w:val="left" w:pos="4485"/>
                <w:tab w:val="left" w:pos="5445"/>
              </w:tabs>
              <w:spacing w:before="240" w:after="0" w:line="360" w:lineRule="auto"/>
              <w:jc w:val="both"/>
              <w:rPr>
                <w:sz w:val="24"/>
                <w:szCs w:val="24"/>
                <w:highlight w:val="yellow"/>
              </w:rPr>
            </w:pPr>
          </w:p>
        </w:tc>
        <w:tc>
          <w:tcPr>
            <w:tcW w:w="1673" w:type="dxa"/>
          </w:tcPr>
          <w:p w14:paraId="1067D49C" w14:textId="77777777" w:rsidR="001504C1" w:rsidRPr="008A058D" w:rsidRDefault="001504C1">
            <w:pPr>
              <w:spacing w:after="0" w:line="240" w:lineRule="auto"/>
              <w:jc w:val="both"/>
              <w:rPr>
                <w:sz w:val="24"/>
                <w:szCs w:val="24"/>
                <w:highlight w:val="yellow"/>
              </w:rPr>
            </w:pPr>
          </w:p>
        </w:tc>
        <w:tc>
          <w:tcPr>
            <w:tcW w:w="1711" w:type="dxa"/>
          </w:tcPr>
          <w:p w14:paraId="7A54124D" w14:textId="65BB82BA" w:rsidR="001504C1" w:rsidRPr="008A058D" w:rsidRDefault="001504C1">
            <w:pPr>
              <w:spacing w:line="240" w:lineRule="auto"/>
              <w:jc w:val="both"/>
              <w:rPr>
                <w:sz w:val="24"/>
                <w:szCs w:val="24"/>
                <w:highlight w:val="yellow"/>
              </w:rPr>
            </w:pPr>
          </w:p>
        </w:tc>
      </w:tr>
    </w:tbl>
    <w:p w14:paraId="20954D3E" w14:textId="39B8E0D5" w:rsidR="001504C1" w:rsidRPr="008A058D" w:rsidRDefault="001504C1">
      <w:pPr>
        <w:tabs>
          <w:tab w:val="left" w:pos="1470"/>
        </w:tabs>
        <w:spacing w:after="0" w:line="360" w:lineRule="auto"/>
        <w:jc w:val="both"/>
        <w:rPr>
          <w:b/>
          <w:bCs/>
          <w:color w:val="000000"/>
          <w:sz w:val="24"/>
          <w:szCs w:val="24"/>
          <w:highlight w:val="yellow"/>
        </w:rPr>
      </w:pPr>
    </w:p>
    <w:p w14:paraId="1AC0F487" w14:textId="77777777" w:rsidR="001504C1" w:rsidRPr="00FD1D36" w:rsidRDefault="000D78B2">
      <w:pPr>
        <w:tabs>
          <w:tab w:val="left" w:pos="1470"/>
        </w:tabs>
        <w:spacing w:after="0" w:line="360" w:lineRule="auto"/>
        <w:jc w:val="both"/>
        <w:rPr>
          <w:b/>
          <w:bCs/>
          <w:color w:val="000000"/>
          <w:sz w:val="24"/>
          <w:szCs w:val="24"/>
        </w:rPr>
      </w:pPr>
      <w:r w:rsidRPr="00FD1D36">
        <w:rPr>
          <w:b/>
          <w:bCs/>
          <w:sz w:val="24"/>
          <w:szCs w:val="24"/>
        </w:rPr>
        <w:t>5. GLOSARIO DE TÉRMINOS</w:t>
      </w:r>
    </w:p>
    <w:p w14:paraId="6DDAFE47" w14:textId="77777777" w:rsidR="00FD1D36" w:rsidRPr="00FD1D36" w:rsidRDefault="00FD1D36" w:rsidP="00FD1D36">
      <w:pPr>
        <w:spacing w:after="0" w:line="240" w:lineRule="auto"/>
        <w:jc w:val="both"/>
        <w:rPr>
          <w:sz w:val="24"/>
          <w:szCs w:val="24"/>
        </w:rPr>
      </w:pPr>
      <w:r w:rsidRPr="00FD1D36">
        <w:rPr>
          <w:sz w:val="24"/>
          <w:szCs w:val="24"/>
        </w:rPr>
        <w:t>Comunidades energéticas</w:t>
      </w:r>
    </w:p>
    <w:p w14:paraId="0559D95D" w14:textId="77777777" w:rsidR="00FD1D36" w:rsidRPr="00FD1D36" w:rsidRDefault="00FD1D36" w:rsidP="00FD1D36">
      <w:pPr>
        <w:spacing w:after="0" w:line="240" w:lineRule="auto"/>
        <w:jc w:val="both"/>
        <w:rPr>
          <w:sz w:val="24"/>
          <w:szCs w:val="24"/>
        </w:rPr>
      </w:pPr>
      <w:r w:rsidRPr="00FD1D36">
        <w:rPr>
          <w:sz w:val="24"/>
          <w:szCs w:val="24"/>
        </w:rPr>
        <w:t>Formas de organización en las que un grupo de personas, organizaciones o instituciones se asocian para gestionar servicios energéticos (generación, uso, gestión de la energía) con objetivos de beneficio colectivo, participación activa y mejora de las condiciones locales.</w:t>
      </w:r>
    </w:p>
    <w:p w14:paraId="62F48A18" w14:textId="77777777" w:rsidR="00FD1D36" w:rsidRPr="00FD1D36" w:rsidRDefault="00FD1D36" w:rsidP="00FD1D36">
      <w:pPr>
        <w:spacing w:after="0" w:line="240" w:lineRule="auto"/>
        <w:jc w:val="both"/>
        <w:rPr>
          <w:sz w:val="24"/>
          <w:szCs w:val="24"/>
        </w:rPr>
      </w:pPr>
    </w:p>
    <w:p w14:paraId="5A62953B" w14:textId="77777777" w:rsidR="00FD1D36" w:rsidRPr="00FD1D36" w:rsidRDefault="00FD1D36" w:rsidP="00FD1D36">
      <w:pPr>
        <w:spacing w:after="0" w:line="240" w:lineRule="auto"/>
        <w:jc w:val="both"/>
        <w:rPr>
          <w:sz w:val="24"/>
          <w:szCs w:val="24"/>
        </w:rPr>
      </w:pPr>
      <w:r w:rsidRPr="00FD1D36">
        <w:rPr>
          <w:sz w:val="24"/>
          <w:szCs w:val="24"/>
        </w:rPr>
        <w:t>Transición energética justa</w:t>
      </w:r>
    </w:p>
    <w:p w14:paraId="1303E276" w14:textId="77777777" w:rsidR="00FD1D36" w:rsidRPr="00FD1D36" w:rsidRDefault="00FD1D36" w:rsidP="00FD1D36">
      <w:pPr>
        <w:spacing w:after="0" w:line="240" w:lineRule="auto"/>
        <w:jc w:val="both"/>
        <w:rPr>
          <w:sz w:val="24"/>
          <w:szCs w:val="24"/>
        </w:rPr>
      </w:pPr>
      <w:r w:rsidRPr="00FD1D36">
        <w:rPr>
          <w:sz w:val="24"/>
          <w:szCs w:val="24"/>
        </w:rPr>
        <w:t>Proceso de cambio del sistema energético hacia fuentes más limpias y eficientes, procurando que los beneficios, costos y decisiones se distribuyan de manera equitativa entre los distintos grupos sociales, con especial atención a comunidades vulnerables o históricamente excluidas.</w:t>
      </w:r>
    </w:p>
    <w:p w14:paraId="17137D2C" w14:textId="77777777" w:rsidR="00FD1D36" w:rsidRPr="00FD1D36" w:rsidRDefault="00FD1D36" w:rsidP="00FD1D36">
      <w:pPr>
        <w:spacing w:after="0" w:line="240" w:lineRule="auto"/>
        <w:jc w:val="both"/>
        <w:rPr>
          <w:sz w:val="24"/>
          <w:szCs w:val="24"/>
        </w:rPr>
      </w:pPr>
    </w:p>
    <w:p w14:paraId="61B5AC37" w14:textId="77777777" w:rsidR="00FD1D36" w:rsidRPr="00FD1D36" w:rsidRDefault="00FD1D36" w:rsidP="00FD1D36">
      <w:pPr>
        <w:spacing w:after="0" w:line="240" w:lineRule="auto"/>
        <w:jc w:val="both"/>
        <w:rPr>
          <w:sz w:val="24"/>
          <w:szCs w:val="24"/>
        </w:rPr>
      </w:pPr>
      <w:r w:rsidRPr="00FD1D36">
        <w:rPr>
          <w:sz w:val="24"/>
          <w:szCs w:val="24"/>
        </w:rPr>
        <w:t>Territorio</w:t>
      </w:r>
    </w:p>
    <w:p w14:paraId="119CB2C5" w14:textId="77777777" w:rsidR="00FD1D36" w:rsidRPr="00FD1D36" w:rsidRDefault="00FD1D36" w:rsidP="00FD1D36">
      <w:pPr>
        <w:spacing w:after="0" w:line="240" w:lineRule="auto"/>
        <w:jc w:val="both"/>
        <w:rPr>
          <w:sz w:val="24"/>
          <w:szCs w:val="24"/>
        </w:rPr>
      </w:pPr>
      <w:r w:rsidRPr="00FD1D36">
        <w:rPr>
          <w:sz w:val="24"/>
          <w:szCs w:val="24"/>
        </w:rPr>
        <w:t xml:space="preserve">Espacio geográfico donde viven y se relacionan las personas, con características físicas, sociales, económicas y culturales propias. En el programa se trabaja a escala de barrio, vereda, corregimiento o municipio, como referencia para analizar recursos, actores y posibles comunidades energéticas. </w:t>
      </w:r>
    </w:p>
    <w:p w14:paraId="01EB9273" w14:textId="77777777" w:rsidR="00FD1D36" w:rsidRPr="00FD1D36" w:rsidRDefault="00FD1D36" w:rsidP="00FD1D36">
      <w:pPr>
        <w:spacing w:after="0" w:line="240" w:lineRule="auto"/>
        <w:jc w:val="both"/>
        <w:rPr>
          <w:sz w:val="24"/>
          <w:szCs w:val="24"/>
        </w:rPr>
      </w:pPr>
    </w:p>
    <w:p w14:paraId="455DEE8A" w14:textId="77777777" w:rsidR="00FD1D36" w:rsidRPr="00FD1D36" w:rsidRDefault="00FD1D36" w:rsidP="00FD1D36">
      <w:pPr>
        <w:spacing w:after="0" w:line="240" w:lineRule="auto"/>
        <w:jc w:val="both"/>
        <w:rPr>
          <w:sz w:val="24"/>
          <w:szCs w:val="24"/>
        </w:rPr>
      </w:pPr>
      <w:r w:rsidRPr="00FD1D36">
        <w:rPr>
          <w:sz w:val="24"/>
          <w:szCs w:val="24"/>
        </w:rPr>
        <w:t>Actores sociales</w:t>
      </w:r>
    </w:p>
    <w:p w14:paraId="3F94F6C8" w14:textId="77777777" w:rsidR="00FD1D36" w:rsidRPr="00FD1D36" w:rsidRDefault="00FD1D36" w:rsidP="00FD1D36">
      <w:pPr>
        <w:spacing w:after="0" w:line="240" w:lineRule="auto"/>
        <w:jc w:val="both"/>
        <w:rPr>
          <w:sz w:val="24"/>
          <w:szCs w:val="24"/>
        </w:rPr>
      </w:pPr>
      <w:r w:rsidRPr="00FD1D36">
        <w:rPr>
          <w:sz w:val="24"/>
          <w:szCs w:val="24"/>
        </w:rPr>
        <w:t xml:space="preserve">Personas, organizaciones o instituciones que intervienen en la vida del territorio y pueden participar en una comunidad energética: hogares, juntas de acción comunal, asociaciones, cooperativas, instituciones públicas, empresas, entre otros. </w:t>
      </w:r>
    </w:p>
    <w:p w14:paraId="7C8EA26E" w14:textId="77777777" w:rsidR="00FD1D36" w:rsidRPr="00FD1D36" w:rsidRDefault="00FD1D36" w:rsidP="00FD1D36">
      <w:pPr>
        <w:spacing w:after="0" w:line="240" w:lineRule="auto"/>
        <w:jc w:val="both"/>
        <w:rPr>
          <w:sz w:val="24"/>
          <w:szCs w:val="24"/>
        </w:rPr>
      </w:pPr>
    </w:p>
    <w:p w14:paraId="06FA40D0" w14:textId="77777777" w:rsidR="00FD1D36" w:rsidRPr="00FD1D36" w:rsidRDefault="00FD1D36" w:rsidP="00FD1D36">
      <w:pPr>
        <w:spacing w:after="0" w:line="240" w:lineRule="auto"/>
        <w:jc w:val="both"/>
        <w:rPr>
          <w:sz w:val="24"/>
          <w:szCs w:val="24"/>
        </w:rPr>
      </w:pPr>
      <w:r w:rsidRPr="00FD1D36">
        <w:rPr>
          <w:sz w:val="24"/>
          <w:szCs w:val="24"/>
        </w:rPr>
        <w:t>Recursos energéticos locales</w:t>
      </w:r>
    </w:p>
    <w:p w14:paraId="49951FF0" w14:textId="77777777" w:rsidR="00FD1D36" w:rsidRPr="00FD1D36" w:rsidRDefault="00FD1D36" w:rsidP="00FD1D36">
      <w:pPr>
        <w:spacing w:after="0" w:line="240" w:lineRule="auto"/>
        <w:jc w:val="both"/>
        <w:rPr>
          <w:sz w:val="24"/>
          <w:szCs w:val="24"/>
        </w:rPr>
      </w:pPr>
      <w:r w:rsidRPr="00FD1D36">
        <w:rPr>
          <w:sz w:val="24"/>
          <w:szCs w:val="24"/>
        </w:rPr>
        <w:t xml:space="preserve">Fuentes de energía disponibles en el territorio que pueden aprovecharse en una comunidad energética: radiación solar, biomasa y residuos orgánicos, agua en movimiento, viento u otras fuentes que permitan generar o gestionar energía. </w:t>
      </w:r>
    </w:p>
    <w:p w14:paraId="7B28694D" w14:textId="77777777" w:rsidR="00FD1D36" w:rsidRPr="00FD1D36" w:rsidRDefault="00FD1D36" w:rsidP="00FD1D36">
      <w:pPr>
        <w:spacing w:after="0" w:line="240" w:lineRule="auto"/>
        <w:jc w:val="both"/>
        <w:rPr>
          <w:sz w:val="24"/>
          <w:szCs w:val="24"/>
        </w:rPr>
      </w:pPr>
    </w:p>
    <w:p w14:paraId="585CA429" w14:textId="77777777" w:rsidR="00FD1D36" w:rsidRPr="00FD1D36" w:rsidRDefault="00FD1D36" w:rsidP="00FD1D36">
      <w:pPr>
        <w:spacing w:after="0" w:line="240" w:lineRule="auto"/>
        <w:jc w:val="both"/>
        <w:rPr>
          <w:sz w:val="24"/>
          <w:szCs w:val="24"/>
        </w:rPr>
      </w:pPr>
      <w:r w:rsidRPr="00FD1D36">
        <w:rPr>
          <w:sz w:val="24"/>
          <w:szCs w:val="24"/>
        </w:rPr>
        <w:t>Usos de la energía</w:t>
      </w:r>
    </w:p>
    <w:p w14:paraId="75129607" w14:textId="77777777" w:rsidR="00FD1D36" w:rsidRPr="00FD1D36" w:rsidRDefault="00FD1D36" w:rsidP="00FD1D36">
      <w:pPr>
        <w:spacing w:after="0" w:line="240" w:lineRule="auto"/>
        <w:jc w:val="both"/>
        <w:rPr>
          <w:sz w:val="24"/>
          <w:szCs w:val="24"/>
        </w:rPr>
      </w:pPr>
      <w:r w:rsidRPr="00FD1D36">
        <w:rPr>
          <w:sz w:val="24"/>
          <w:szCs w:val="24"/>
        </w:rPr>
        <w:t>Formas en que la energía se emplea en el territorio: iluminación, usos domésticos, procesos productivos, servicios comunitarios, transporte u otros.</w:t>
      </w:r>
    </w:p>
    <w:p w14:paraId="65128247" w14:textId="77777777" w:rsidR="00FD1D36" w:rsidRPr="00FD1D36" w:rsidRDefault="00FD1D36" w:rsidP="00FD1D36">
      <w:pPr>
        <w:spacing w:after="0" w:line="240" w:lineRule="auto"/>
        <w:jc w:val="both"/>
        <w:rPr>
          <w:sz w:val="24"/>
          <w:szCs w:val="24"/>
        </w:rPr>
      </w:pPr>
    </w:p>
    <w:p w14:paraId="121CC1D3" w14:textId="77777777" w:rsidR="00FD1D36" w:rsidRPr="00FD1D36" w:rsidRDefault="00FD1D36" w:rsidP="00FD1D36">
      <w:pPr>
        <w:spacing w:after="0" w:line="240" w:lineRule="auto"/>
        <w:jc w:val="both"/>
        <w:rPr>
          <w:sz w:val="24"/>
          <w:szCs w:val="24"/>
        </w:rPr>
      </w:pPr>
      <w:r w:rsidRPr="00FD1D36">
        <w:rPr>
          <w:sz w:val="24"/>
          <w:szCs w:val="24"/>
        </w:rPr>
        <w:t>Arreglos energéticos</w:t>
      </w:r>
    </w:p>
    <w:p w14:paraId="744481EF" w14:textId="77777777" w:rsidR="00FD1D36" w:rsidRPr="00FD1D36" w:rsidRDefault="00FD1D36" w:rsidP="00FD1D36">
      <w:pPr>
        <w:spacing w:after="0" w:line="240" w:lineRule="auto"/>
        <w:jc w:val="both"/>
        <w:rPr>
          <w:sz w:val="24"/>
          <w:szCs w:val="24"/>
        </w:rPr>
      </w:pPr>
      <w:r w:rsidRPr="00FD1D36">
        <w:rPr>
          <w:sz w:val="24"/>
          <w:szCs w:val="24"/>
        </w:rPr>
        <w:t xml:space="preserve">Configuraciones técnicas mediante las cuales se genera, transforma, almacena o distribuye la energía dentro de una comunidad energética (por ejemplo, sistemas fotovoltaicos compartidos, bancos de baterías, microrredes locales, esquemas de autoconsumo colectivo). </w:t>
      </w:r>
    </w:p>
    <w:p w14:paraId="725DB202" w14:textId="77777777" w:rsidR="00FD1D36" w:rsidRPr="00FD1D36" w:rsidRDefault="00FD1D36" w:rsidP="00FD1D36">
      <w:pPr>
        <w:spacing w:after="0" w:line="240" w:lineRule="auto"/>
        <w:jc w:val="both"/>
        <w:rPr>
          <w:sz w:val="24"/>
          <w:szCs w:val="24"/>
        </w:rPr>
      </w:pPr>
    </w:p>
    <w:p w14:paraId="0F82FA27" w14:textId="77777777" w:rsidR="00FD1D36" w:rsidRPr="00FD1D36" w:rsidRDefault="00FD1D36" w:rsidP="00FD1D36">
      <w:pPr>
        <w:spacing w:after="0" w:line="240" w:lineRule="auto"/>
        <w:jc w:val="both"/>
        <w:rPr>
          <w:sz w:val="24"/>
          <w:szCs w:val="24"/>
        </w:rPr>
      </w:pPr>
      <w:r w:rsidRPr="00FD1D36">
        <w:rPr>
          <w:sz w:val="24"/>
          <w:szCs w:val="24"/>
        </w:rPr>
        <w:t>Gobernanza de la comunidad energética</w:t>
      </w:r>
    </w:p>
    <w:p w14:paraId="2EC374B9" w14:textId="77777777" w:rsidR="00FD1D36" w:rsidRPr="00FD1D36" w:rsidRDefault="00FD1D36" w:rsidP="00FD1D36">
      <w:pPr>
        <w:spacing w:after="0" w:line="240" w:lineRule="auto"/>
        <w:jc w:val="both"/>
        <w:rPr>
          <w:sz w:val="24"/>
          <w:szCs w:val="24"/>
        </w:rPr>
      </w:pPr>
      <w:r w:rsidRPr="00FD1D36">
        <w:rPr>
          <w:sz w:val="24"/>
          <w:szCs w:val="24"/>
        </w:rPr>
        <w:t>Acuerdos, reglas y mecanismos mediante los cuales se toman decisiones en la comunidad energética, se distribuyen responsabilidades y se organizan los beneficios y obligaciones de los participantes.</w:t>
      </w:r>
    </w:p>
    <w:p w14:paraId="1B61ACC9" w14:textId="77777777" w:rsidR="00FD1D36" w:rsidRPr="00FD1D36" w:rsidRDefault="00FD1D36" w:rsidP="00FD1D36">
      <w:pPr>
        <w:spacing w:after="0" w:line="240" w:lineRule="auto"/>
        <w:jc w:val="both"/>
        <w:rPr>
          <w:sz w:val="24"/>
          <w:szCs w:val="24"/>
        </w:rPr>
      </w:pPr>
    </w:p>
    <w:p w14:paraId="0D2E4AC1" w14:textId="77777777" w:rsidR="00FD1D36" w:rsidRPr="00FD1D36" w:rsidRDefault="00FD1D36" w:rsidP="00FD1D36">
      <w:pPr>
        <w:spacing w:after="0" w:line="240" w:lineRule="auto"/>
        <w:jc w:val="both"/>
        <w:rPr>
          <w:sz w:val="24"/>
          <w:szCs w:val="24"/>
        </w:rPr>
      </w:pPr>
      <w:r w:rsidRPr="00FD1D36">
        <w:rPr>
          <w:sz w:val="24"/>
          <w:szCs w:val="24"/>
        </w:rPr>
        <w:t>Esquema base de comunidad energética</w:t>
      </w:r>
    </w:p>
    <w:p w14:paraId="43F67646" w14:textId="77777777" w:rsidR="00FD1D36" w:rsidRPr="00FD1D36" w:rsidRDefault="00FD1D36" w:rsidP="00FD1D36">
      <w:pPr>
        <w:spacing w:after="0" w:line="240" w:lineRule="auto"/>
        <w:jc w:val="both"/>
        <w:rPr>
          <w:sz w:val="24"/>
          <w:szCs w:val="24"/>
        </w:rPr>
      </w:pPr>
      <w:r w:rsidRPr="00FD1D36">
        <w:rPr>
          <w:sz w:val="24"/>
          <w:szCs w:val="24"/>
        </w:rPr>
        <w:t xml:space="preserve">Representación inicial y simplificada de cómo podría organizarse una comunidad energética en un territorio específico, incluyendo actores, recursos, arreglos energéticos y forma de gobernanza, en coherencia con la normatividad vigente y las condiciones locales. </w:t>
      </w:r>
    </w:p>
    <w:p w14:paraId="30AD6CEF" w14:textId="77777777" w:rsidR="00FD1D36" w:rsidRPr="00FD1D36" w:rsidRDefault="00FD1D36" w:rsidP="00FD1D36">
      <w:pPr>
        <w:spacing w:after="0" w:line="240" w:lineRule="auto"/>
        <w:jc w:val="both"/>
        <w:rPr>
          <w:sz w:val="24"/>
          <w:szCs w:val="24"/>
        </w:rPr>
      </w:pPr>
    </w:p>
    <w:p w14:paraId="0838D343" w14:textId="77777777" w:rsidR="00FD1D36" w:rsidRPr="00FD1D36" w:rsidRDefault="00FD1D36" w:rsidP="00FD1D36">
      <w:pPr>
        <w:spacing w:after="0" w:line="240" w:lineRule="auto"/>
        <w:jc w:val="both"/>
        <w:rPr>
          <w:sz w:val="24"/>
          <w:szCs w:val="24"/>
        </w:rPr>
      </w:pPr>
      <w:r w:rsidRPr="00FD1D36">
        <w:rPr>
          <w:sz w:val="24"/>
          <w:szCs w:val="24"/>
        </w:rPr>
        <w:t>Autogeneración</w:t>
      </w:r>
    </w:p>
    <w:p w14:paraId="070D5AEE" w14:textId="77777777" w:rsidR="00FD1D36" w:rsidRPr="00FD1D36" w:rsidRDefault="00FD1D36" w:rsidP="00FD1D36">
      <w:pPr>
        <w:spacing w:after="0" w:line="240" w:lineRule="auto"/>
        <w:jc w:val="both"/>
        <w:rPr>
          <w:sz w:val="24"/>
          <w:szCs w:val="24"/>
        </w:rPr>
      </w:pPr>
      <w:r w:rsidRPr="00FD1D36">
        <w:rPr>
          <w:sz w:val="24"/>
          <w:szCs w:val="24"/>
        </w:rPr>
        <w:t>Producción de energía por parte de usuarios que, además de consumirla, pueden inyectar excedentes a la red o compartirlos con otros, según lo permita la regulación.</w:t>
      </w:r>
    </w:p>
    <w:p w14:paraId="266608AC" w14:textId="77777777" w:rsidR="00FD1D36" w:rsidRPr="00FD1D36" w:rsidRDefault="00FD1D36" w:rsidP="00FD1D36">
      <w:pPr>
        <w:spacing w:after="0" w:line="240" w:lineRule="auto"/>
        <w:jc w:val="both"/>
        <w:rPr>
          <w:sz w:val="24"/>
          <w:szCs w:val="24"/>
        </w:rPr>
      </w:pPr>
    </w:p>
    <w:p w14:paraId="33676868" w14:textId="77777777" w:rsidR="00FD1D36" w:rsidRPr="00FD1D36" w:rsidRDefault="00FD1D36" w:rsidP="00FD1D36">
      <w:pPr>
        <w:spacing w:after="0" w:line="240" w:lineRule="auto"/>
        <w:jc w:val="both"/>
        <w:rPr>
          <w:sz w:val="24"/>
          <w:szCs w:val="24"/>
        </w:rPr>
      </w:pPr>
      <w:r w:rsidRPr="00FD1D36">
        <w:rPr>
          <w:sz w:val="24"/>
          <w:szCs w:val="24"/>
        </w:rPr>
        <w:t>Generación distribuida</w:t>
      </w:r>
    </w:p>
    <w:p w14:paraId="211D20EB" w14:textId="77777777" w:rsidR="00FD1D36" w:rsidRPr="00FD1D36" w:rsidRDefault="00FD1D36" w:rsidP="00FD1D36">
      <w:pPr>
        <w:spacing w:after="0" w:line="240" w:lineRule="auto"/>
        <w:jc w:val="both"/>
        <w:rPr>
          <w:sz w:val="24"/>
          <w:szCs w:val="24"/>
        </w:rPr>
      </w:pPr>
      <w:r w:rsidRPr="00FD1D36">
        <w:rPr>
          <w:sz w:val="24"/>
          <w:szCs w:val="24"/>
        </w:rPr>
        <w:t>Esquema en el que la generación de energía se realiza en múltiples puntos cercanos a los lugares de consumo, en lugar de concentrarse en grandes plantas alejadas del territorio.</w:t>
      </w:r>
    </w:p>
    <w:p w14:paraId="7584A79E" w14:textId="77777777" w:rsidR="00FD1D36" w:rsidRPr="00FD1D36" w:rsidRDefault="00FD1D36" w:rsidP="00FD1D36">
      <w:pPr>
        <w:spacing w:after="0" w:line="240" w:lineRule="auto"/>
        <w:jc w:val="both"/>
        <w:rPr>
          <w:sz w:val="24"/>
          <w:szCs w:val="24"/>
        </w:rPr>
      </w:pPr>
    </w:p>
    <w:p w14:paraId="7D1F46D7" w14:textId="77777777" w:rsidR="00FD1D36" w:rsidRPr="00FD1D36" w:rsidRDefault="00FD1D36" w:rsidP="00FD1D36">
      <w:pPr>
        <w:spacing w:after="0" w:line="240" w:lineRule="auto"/>
        <w:jc w:val="both"/>
        <w:rPr>
          <w:sz w:val="24"/>
          <w:szCs w:val="24"/>
        </w:rPr>
      </w:pPr>
      <w:r w:rsidRPr="00FD1D36">
        <w:rPr>
          <w:sz w:val="24"/>
          <w:szCs w:val="24"/>
        </w:rPr>
        <w:t>Prosumidor</w:t>
      </w:r>
    </w:p>
    <w:p w14:paraId="33ED9C6B" w14:textId="77777777" w:rsidR="00FD1D36" w:rsidRPr="00FD1D36" w:rsidRDefault="00FD1D36" w:rsidP="00FD1D36">
      <w:pPr>
        <w:spacing w:after="0" w:line="240" w:lineRule="auto"/>
        <w:jc w:val="both"/>
        <w:rPr>
          <w:sz w:val="24"/>
          <w:szCs w:val="24"/>
        </w:rPr>
      </w:pPr>
      <w:r w:rsidRPr="00FD1D36">
        <w:rPr>
          <w:sz w:val="24"/>
          <w:szCs w:val="24"/>
        </w:rPr>
        <w:t>Usuario que al mismo tiempo produce y consume energía, por ejemplo, un hogar o institución con paneles solares que utiliza la energía generada y puede compartir excedentes.</w:t>
      </w:r>
    </w:p>
    <w:p w14:paraId="3D968784" w14:textId="77777777" w:rsidR="00FD1D36" w:rsidRPr="00FD1D36" w:rsidRDefault="00FD1D36" w:rsidP="00FD1D36">
      <w:pPr>
        <w:spacing w:after="0" w:line="240" w:lineRule="auto"/>
        <w:jc w:val="both"/>
        <w:rPr>
          <w:sz w:val="24"/>
          <w:szCs w:val="24"/>
        </w:rPr>
      </w:pPr>
    </w:p>
    <w:p w14:paraId="52D9BA34" w14:textId="77777777" w:rsidR="00FD1D36" w:rsidRPr="00FD1D36" w:rsidRDefault="00FD1D36" w:rsidP="00FD1D36">
      <w:pPr>
        <w:spacing w:after="0" w:line="240" w:lineRule="auto"/>
        <w:jc w:val="both"/>
        <w:rPr>
          <w:sz w:val="24"/>
          <w:szCs w:val="24"/>
        </w:rPr>
      </w:pPr>
      <w:r w:rsidRPr="00FD1D36">
        <w:rPr>
          <w:sz w:val="24"/>
          <w:szCs w:val="24"/>
        </w:rPr>
        <w:t>Normatividad vigente sobre comunidades energéticas en Colombia</w:t>
      </w:r>
    </w:p>
    <w:p w14:paraId="05C94246" w14:textId="77777777" w:rsidR="00FD1D36" w:rsidRPr="00FD1D36" w:rsidRDefault="00FD1D36" w:rsidP="00FD1D36">
      <w:pPr>
        <w:spacing w:after="0" w:line="240" w:lineRule="auto"/>
        <w:jc w:val="both"/>
        <w:rPr>
          <w:sz w:val="24"/>
          <w:szCs w:val="24"/>
        </w:rPr>
      </w:pPr>
      <w:r w:rsidRPr="00FD1D36">
        <w:rPr>
          <w:sz w:val="24"/>
          <w:szCs w:val="24"/>
        </w:rPr>
        <w:t xml:space="preserve">Conjunto de leyes, decretos y resoluciones que definen las condiciones para la creación y operación de comunidades energéticas, la participación de las comunidades y la integración de proyectos en el sistema energético nacional. Incluye, entre otros, los instrumentos señalados en el diseño del programa. </w:t>
      </w:r>
    </w:p>
    <w:p w14:paraId="01E6A47C" w14:textId="77777777" w:rsidR="00FD1D36" w:rsidRPr="00FD1D36" w:rsidRDefault="00FD1D36" w:rsidP="00FD1D36">
      <w:pPr>
        <w:spacing w:after="0" w:line="240" w:lineRule="auto"/>
        <w:jc w:val="both"/>
        <w:rPr>
          <w:sz w:val="24"/>
          <w:szCs w:val="24"/>
        </w:rPr>
      </w:pPr>
    </w:p>
    <w:p w14:paraId="0840C932" w14:textId="77777777" w:rsidR="00FD1D36" w:rsidRPr="00FD1D36" w:rsidRDefault="00FD1D36" w:rsidP="00FD1D36">
      <w:pPr>
        <w:spacing w:after="0" w:line="240" w:lineRule="auto"/>
        <w:jc w:val="both"/>
        <w:rPr>
          <w:sz w:val="24"/>
          <w:szCs w:val="24"/>
        </w:rPr>
      </w:pPr>
      <w:r w:rsidRPr="00FD1D36">
        <w:rPr>
          <w:sz w:val="24"/>
          <w:szCs w:val="24"/>
        </w:rPr>
        <w:t>Ley 2294 de 2023</w:t>
      </w:r>
    </w:p>
    <w:p w14:paraId="387333B9" w14:textId="77777777" w:rsidR="00FD1D36" w:rsidRPr="00FD1D36" w:rsidRDefault="00FD1D36" w:rsidP="00FD1D36">
      <w:pPr>
        <w:spacing w:after="0" w:line="240" w:lineRule="auto"/>
        <w:jc w:val="both"/>
        <w:rPr>
          <w:sz w:val="24"/>
          <w:szCs w:val="24"/>
        </w:rPr>
      </w:pPr>
      <w:r w:rsidRPr="00FD1D36">
        <w:rPr>
          <w:sz w:val="24"/>
          <w:szCs w:val="24"/>
        </w:rPr>
        <w:t xml:space="preserve">Ley del Plan Nacional de Desarrollo 2022–2026, que incorpora lineamientos para la transición energética y reconoce el papel de las comunidades energéticas como mecanismos para la participación ciudadana y el desarrollo territorial. </w:t>
      </w:r>
    </w:p>
    <w:p w14:paraId="5C505024" w14:textId="77777777" w:rsidR="00FD1D36" w:rsidRPr="00FD1D36" w:rsidRDefault="00FD1D36" w:rsidP="00FD1D36">
      <w:pPr>
        <w:spacing w:after="0" w:line="240" w:lineRule="auto"/>
        <w:jc w:val="both"/>
        <w:rPr>
          <w:sz w:val="24"/>
          <w:szCs w:val="24"/>
        </w:rPr>
      </w:pPr>
    </w:p>
    <w:p w14:paraId="101F53B7" w14:textId="77777777" w:rsidR="00FD1D36" w:rsidRPr="00FD1D36" w:rsidRDefault="00FD1D36" w:rsidP="00FD1D36">
      <w:pPr>
        <w:spacing w:after="0" w:line="240" w:lineRule="auto"/>
        <w:jc w:val="both"/>
        <w:rPr>
          <w:sz w:val="24"/>
          <w:szCs w:val="24"/>
        </w:rPr>
      </w:pPr>
      <w:r w:rsidRPr="00FD1D36">
        <w:rPr>
          <w:sz w:val="24"/>
          <w:szCs w:val="24"/>
        </w:rPr>
        <w:t>Decreto MINENERGÍA 2236 de 2023</w:t>
      </w:r>
    </w:p>
    <w:p w14:paraId="1CDB56C5" w14:textId="77777777" w:rsidR="00FD1D36" w:rsidRPr="00FD1D36" w:rsidRDefault="00FD1D36" w:rsidP="00FD1D36">
      <w:pPr>
        <w:spacing w:after="0" w:line="240" w:lineRule="auto"/>
        <w:jc w:val="both"/>
        <w:rPr>
          <w:sz w:val="24"/>
          <w:szCs w:val="24"/>
        </w:rPr>
      </w:pPr>
      <w:r w:rsidRPr="00FD1D36">
        <w:rPr>
          <w:sz w:val="24"/>
          <w:szCs w:val="24"/>
        </w:rPr>
        <w:t xml:space="preserve">Decreto del Ministerio de Minas y Energía que reglamenta aspectos relacionados con las comunidades energéticas en Colombia, define lineamientos para su implementación y orienta a las entidades responsables. </w:t>
      </w:r>
    </w:p>
    <w:p w14:paraId="65BA212B" w14:textId="77777777" w:rsidR="00FD1D36" w:rsidRPr="00FD1D36" w:rsidRDefault="00FD1D36" w:rsidP="00FD1D36">
      <w:pPr>
        <w:spacing w:after="0" w:line="240" w:lineRule="auto"/>
        <w:jc w:val="both"/>
        <w:rPr>
          <w:sz w:val="24"/>
          <w:szCs w:val="24"/>
        </w:rPr>
      </w:pPr>
    </w:p>
    <w:p w14:paraId="309752A7" w14:textId="77777777" w:rsidR="00FD1D36" w:rsidRPr="00FD1D36" w:rsidRDefault="00FD1D36" w:rsidP="00FD1D36">
      <w:pPr>
        <w:spacing w:after="0" w:line="240" w:lineRule="auto"/>
        <w:jc w:val="both"/>
        <w:rPr>
          <w:sz w:val="24"/>
          <w:szCs w:val="24"/>
        </w:rPr>
      </w:pPr>
      <w:r w:rsidRPr="00FD1D36">
        <w:rPr>
          <w:sz w:val="24"/>
          <w:szCs w:val="24"/>
        </w:rPr>
        <w:t>Resolución MINENERGÍA 40509 de 2024</w:t>
      </w:r>
    </w:p>
    <w:p w14:paraId="384A96F4" w14:textId="77777777" w:rsidR="00FD1D36" w:rsidRPr="00FD1D36" w:rsidRDefault="00FD1D36" w:rsidP="00FD1D36">
      <w:pPr>
        <w:spacing w:after="0" w:line="240" w:lineRule="auto"/>
        <w:jc w:val="both"/>
        <w:rPr>
          <w:sz w:val="24"/>
          <w:szCs w:val="24"/>
        </w:rPr>
      </w:pPr>
      <w:r w:rsidRPr="00FD1D36">
        <w:rPr>
          <w:sz w:val="24"/>
          <w:szCs w:val="24"/>
        </w:rPr>
        <w:t xml:space="preserve">Resolución del Ministerio de Minas y Energía que establece referentes técnicos y sociales para la estructuración de comunidades energéticas, incluyendo criterios de participación y operación. </w:t>
      </w:r>
    </w:p>
    <w:p w14:paraId="09305B39" w14:textId="77777777" w:rsidR="00FD1D36" w:rsidRPr="00FD1D36" w:rsidRDefault="00FD1D36" w:rsidP="00FD1D36">
      <w:pPr>
        <w:spacing w:after="0" w:line="240" w:lineRule="auto"/>
        <w:jc w:val="both"/>
        <w:rPr>
          <w:sz w:val="24"/>
          <w:szCs w:val="24"/>
        </w:rPr>
      </w:pPr>
    </w:p>
    <w:p w14:paraId="1F283D9A" w14:textId="77777777" w:rsidR="00FD1D36" w:rsidRPr="00FD1D36" w:rsidRDefault="00FD1D36" w:rsidP="00FD1D36">
      <w:pPr>
        <w:spacing w:after="0" w:line="240" w:lineRule="auto"/>
        <w:jc w:val="both"/>
        <w:rPr>
          <w:sz w:val="24"/>
          <w:szCs w:val="24"/>
        </w:rPr>
      </w:pPr>
      <w:r w:rsidRPr="00FD1D36">
        <w:rPr>
          <w:sz w:val="24"/>
          <w:szCs w:val="24"/>
        </w:rPr>
        <w:t>Resolución CREG 101072 de 2025</w:t>
      </w:r>
    </w:p>
    <w:p w14:paraId="65CFF0A5" w14:textId="77777777" w:rsidR="00FD1D36" w:rsidRPr="00FD1D36" w:rsidRDefault="00FD1D36" w:rsidP="00FD1D36">
      <w:pPr>
        <w:spacing w:after="0" w:line="240" w:lineRule="auto"/>
        <w:jc w:val="both"/>
        <w:rPr>
          <w:sz w:val="24"/>
          <w:szCs w:val="24"/>
        </w:rPr>
      </w:pPr>
      <w:r w:rsidRPr="00FD1D36">
        <w:rPr>
          <w:sz w:val="24"/>
          <w:szCs w:val="24"/>
        </w:rPr>
        <w:t xml:space="preserve">Resolución de la Comisión de Regulación de Energía y Gas que define aspectos regulatorios para la integración de comunidades energéticas al sistema eléctrico, tales como condiciones de conexión, medición y esquemas de reconocimiento de energía. </w:t>
      </w:r>
    </w:p>
    <w:p w14:paraId="09FA3E52" w14:textId="77777777" w:rsidR="00FD1D36" w:rsidRPr="00FD1D36" w:rsidRDefault="00FD1D36" w:rsidP="00FD1D36">
      <w:pPr>
        <w:spacing w:after="0" w:line="240" w:lineRule="auto"/>
        <w:jc w:val="both"/>
        <w:rPr>
          <w:sz w:val="24"/>
          <w:szCs w:val="24"/>
        </w:rPr>
      </w:pPr>
    </w:p>
    <w:p w14:paraId="603590FA" w14:textId="77777777" w:rsidR="00FD1D36" w:rsidRPr="00FD1D36" w:rsidRDefault="00FD1D36" w:rsidP="00FD1D36">
      <w:pPr>
        <w:spacing w:after="0" w:line="240" w:lineRule="auto"/>
        <w:jc w:val="both"/>
        <w:rPr>
          <w:sz w:val="24"/>
          <w:szCs w:val="24"/>
        </w:rPr>
      </w:pPr>
      <w:r w:rsidRPr="00FD1D36">
        <w:rPr>
          <w:sz w:val="24"/>
          <w:szCs w:val="24"/>
        </w:rPr>
        <w:t>Transición energética</w:t>
      </w:r>
    </w:p>
    <w:p w14:paraId="0207A1B6" w14:textId="77777777" w:rsidR="00FD1D36" w:rsidRPr="00FD1D36" w:rsidRDefault="00FD1D36" w:rsidP="00FD1D36">
      <w:pPr>
        <w:spacing w:after="0" w:line="240" w:lineRule="auto"/>
        <w:jc w:val="both"/>
        <w:rPr>
          <w:sz w:val="24"/>
          <w:szCs w:val="24"/>
        </w:rPr>
      </w:pPr>
      <w:r w:rsidRPr="00FD1D36">
        <w:rPr>
          <w:sz w:val="24"/>
          <w:szCs w:val="24"/>
        </w:rPr>
        <w:t>Proceso de cambio progresivo desde un sistema basado principalmente en combustibles fósiles hacia uno con mayor participación de fuentes renovables, mayor eficiencia energética y nuevas formas de gestión de la demanda.</w:t>
      </w:r>
    </w:p>
    <w:p w14:paraId="79D38341" w14:textId="77777777" w:rsidR="00FD1D36" w:rsidRPr="00FD1D36" w:rsidRDefault="00FD1D36" w:rsidP="00FD1D36">
      <w:pPr>
        <w:spacing w:after="0" w:line="240" w:lineRule="auto"/>
        <w:jc w:val="both"/>
        <w:rPr>
          <w:sz w:val="24"/>
          <w:szCs w:val="24"/>
        </w:rPr>
      </w:pPr>
    </w:p>
    <w:p w14:paraId="425F4109" w14:textId="77777777" w:rsidR="00FD1D36" w:rsidRPr="00FD1D36" w:rsidRDefault="00FD1D36" w:rsidP="00FD1D36">
      <w:pPr>
        <w:spacing w:after="0" w:line="240" w:lineRule="auto"/>
        <w:jc w:val="both"/>
        <w:rPr>
          <w:sz w:val="24"/>
          <w:szCs w:val="24"/>
        </w:rPr>
      </w:pPr>
      <w:r w:rsidRPr="00FD1D36">
        <w:rPr>
          <w:sz w:val="24"/>
          <w:szCs w:val="24"/>
        </w:rPr>
        <w:t>Transición energética justa en el contexto del programa</w:t>
      </w:r>
    </w:p>
    <w:p w14:paraId="5B4EE0BE" w14:textId="77777777" w:rsidR="00FD1D36" w:rsidRPr="00FD1D36" w:rsidRDefault="00FD1D36" w:rsidP="00FD1D36">
      <w:pPr>
        <w:spacing w:after="0" w:line="240" w:lineRule="auto"/>
        <w:jc w:val="both"/>
        <w:rPr>
          <w:sz w:val="24"/>
          <w:szCs w:val="24"/>
        </w:rPr>
      </w:pPr>
      <w:r w:rsidRPr="00FD1D36">
        <w:rPr>
          <w:sz w:val="24"/>
          <w:szCs w:val="24"/>
        </w:rPr>
        <w:t xml:space="preserve">Aplicación de la transición energética con énfasis en la inclusión de comunidades y territorios, la mejora del acceso a la energía, la reducción de desigualdades y la participación informada de los actores sociales en la toma de decisiones. </w:t>
      </w:r>
    </w:p>
    <w:p w14:paraId="648EB93C" w14:textId="77777777" w:rsidR="00FD1D36" w:rsidRPr="00FD1D36" w:rsidRDefault="00FD1D36" w:rsidP="00FD1D36">
      <w:pPr>
        <w:spacing w:after="0" w:line="240" w:lineRule="auto"/>
        <w:jc w:val="both"/>
        <w:rPr>
          <w:sz w:val="24"/>
          <w:szCs w:val="24"/>
        </w:rPr>
      </w:pPr>
    </w:p>
    <w:p w14:paraId="52651D58" w14:textId="77777777" w:rsidR="00FD1D36" w:rsidRPr="00FD1D36" w:rsidRDefault="00FD1D36" w:rsidP="00FD1D36">
      <w:pPr>
        <w:spacing w:after="0" w:line="240" w:lineRule="auto"/>
        <w:jc w:val="both"/>
        <w:rPr>
          <w:sz w:val="24"/>
          <w:szCs w:val="24"/>
        </w:rPr>
      </w:pPr>
      <w:r w:rsidRPr="00FD1D36">
        <w:rPr>
          <w:sz w:val="24"/>
          <w:szCs w:val="24"/>
        </w:rPr>
        <w:t>Tecnologías renovables</w:t>
      </w:r>
    </w:p>
    <w:p w14:paraId="0C239E0D" w14:textId="77777777" w:rsidR="00FD1D36" w:rsidRPr="00FD1D36" w:rsidRDefault="00FD1D36" w:rsidP="00FD1D36">
      <w:pPr>
        <w:spacing w:after="0" w:line="240" w:lineRule="auto"/>
        <w:jc w:val="both"/>
        <w:rPr>
          <w:sz w:val="24"/>
          <w:szCs w:val="24"/>
        </w:rPr>
      </w:pPr>
      <w:r w:rsidRPr="00FD1D36">
        <w:rPr>
          <w:sz w:val="24"/>
          <w:szCs w:val="24"/>
        </w:rPr>
        <w:t>Equipos, sistemas y soluciones que aprovechan fuentes de energía renovable, como paneles solares, sistemas de biomasa, microturbinas hidráulicas, aerogeneradores de pequeña escala, entre otros.</w:t>
      </w:r>
    </w:p>
    <w:p w14:paraId="4D730D79" w14:textId="77777777" w:rsidR="00FD1D36" w:rsidRPr="00FD1D36" w:rsidRDefault="00FD1D36" w:rsidP="00FD1D36">
      <w:pPr>
        <w:spacing w:after="0" w:line="240" w:lineRule="auto"/>
        <w:jc w:val="both"/>
        <w:rPr>
          <w:sz w:val="24"/>
          <w:szCs w:val="24"/>
        </w:rPr>
      </w:pPr>
    </w:p>
    <w:p w14:paraId="51D8B000" w14:textId="77777777" w:rsidR="00FD1D36" w:rsidRPr="00FD1D36" w:rsidRDefault="00FD1D36" w:rsidP="00FD1D36">
      <w:pPr>
        <w:spacing w:after="0" w:line="240" w:lineRule="auto"/>
        <w:jc w:val="both"/>
        <w:rPr>
          <w:sz w:val="24"/>
          <w:szCs w:val="24"/>
        </w:rPr>
      </w:pPr>
      <w:r w:rsidRPr="00FD1D36">
        <w:rPr>
          <w:sz w:val="24"/>
          <w:szCs w:val="24"/>
        </w:rPr>
        <w:t>Viabilidad técnica, ambiental y socioeconómica</w:t>
      </w:r>
    </w:p>
    <w:p w14:paraId="00E4D010" w14:textId="77777777" w:rsidR="00FD1D36" w:rsidRPr="00FD1D36" w:rsidRDefault="00FD1D36" w:rsidP="00FD1D36">
      <w:pPr>
        <w:spacing w:after="0" w:line="240" w:lineRule="auto"/>
        <w:jc w:val="both"/>
        <w:rPr>
          <w:sz w:val="24"/>
          <w:szCs w:val="24"/>
        </w:rPr>
      </w:pPr>
      <w:r w:rsidRPr="00FD1D36">
        <w:rPr>
          <w:sz w:val="24"/>
          <w:szCs w:val="24"/>
        </w:rPr>
        <w:t xml:space="preserve">Conjunto de criterios usados para evaluar si una tecnología o propuesta de comunidad energética puede funcionar adecuadamente desde lo técnico, respetar el entorno y las normas ambientales, y resultar razonable para la realidad económica y social del territorio. </w:t>
      </w:r>
    </w:p>
    <w:p w14:paraId="1A483118" w14:textId="77777777" w:rsidR="00FD1D36" w:rsidRPr="00FD1D36" w:rsidRDefault="00FD1D36" w:rsidP="00FD1D36">
      <w:pPr>
        <w:spacing w:after="0" w:line="240" w:lineRule="auto"/>
        <w:jc w:val="both"/>
        <w:rPr>
          <w:sz w:val="24"/>
          <w:szCs w:val="24"/>
        </w:rPr>
      </w:pPr>
    </w:p>
    <w:p w14:paraId="5E903810" w14:textId="77777777" w:rsidR="00FD1D36" w:rsidRPr="00FD1D36" w:rsidRDefault="00FD1D36" w:rsidP="00FD1D36">
      <w:pPr>
        <w:spacing w:after="0" w:line="240" w:lineRule="auto"/>
        <w:jc w:val="both"/>
        <w:rPr>
          <w:sz w:val="24"/>
          <w:szCs w:val="24"/>
        </w:rPr>
      </w:pPr>
      <w:r w:rsidRPr="00FD1D36">
        <w:rPr>
          <w:sz w:val="24"/>
          <w:szCs w:val="24"/>
        </w:rPr>
        <w:t>Participación comunitaria</w:t>
      </w:r>
    </w:p>
    <w:p w14:paraId="5DC3AF8D" w14:textId="77777777" w:rsidR="00FD1D36" w:rsidRPr="00FD1D36" w:rsidRDefault="00FD1D36" w:rsidP="00FD1D36">
      <w:pPr>
        <w:spacing w:after="0" w:line="240" w:lineRule="auto"/>
        <w:jc w:val="both"/>
        <w:rPr>
          <w:sz w:val="24"/>
          <w:szCs w:val="24"/>
        </w:rPr>
      </w:pPr>
      <w:r w:rsidRPr="00FD1D36">
        <w:rPr>
          <w:sz w:val="24"/>
          <w:szCs w:val="24"/>
        </w:rPr>
        <w:lastRenderedPageBreak/>
        <w:t>Involucramiento activo de personas y organizaciones del territorio en las distintas etapas de la comunidad energética: análisis del contexto, toma de decisiones, acuerdos de gobernanza, operación y seguimiento.</w:t>
      </w:r>
    </w:p>
    <w:p w14:paraId="3732AA16" w14:textId="77777777" w:rsidR="00FD1D36" w:rsidRPr="00FD1D36" w:rsidRDefault="00FD1D36" w:rsidP="00FD1D36">
      <w:pPr>
        <w:spacing w:after="0" w:line="240" w:lineRule="auto"/>
        <w:jc w:val="both"/>
        <w:rPr>
          <w:sz w:val="24"/>
          <w:szCs w:val="24"/>
        </w:rPr>
      </w:pPr>
    </w:p>
    <w:p w14:paraId="2DB3DD1E" w14:textId="77777777" w:rsidR="00FD1D36" w:rsidRPr="00FD1D36" w:rsidRDefault="00FD1D36" w:rsidP="00FD1D36">
      <w:pPr>
        <w:spacing w:after="0" w:line="240" w:lineRule="auto"/>
        <w:jc w:val="both"/>
        <w:rPr>
          <w:sz w:val="24"/>
          <w:szCs w:val="24"/>
        </w:rPr>
      </w:pPr>
      <w:r w:rsidRPr="00FD1D36">
        <w:rPr>
          <w:sz w:val="24"/>
          <w:szCs w:val="24"/>
        </w:rPr>
        <w:t>Referentes técnicos y normativos</w:t>
      </w:r>
    </w:p>
    <w:p w14:paraId="5E631786" w14:textId="7BC2F8D3" w:rsidR="003C428C" w:rsidRDefault="00FD1D36" w:rsidP="00FD1D36">
      <w:pPr>
        <w:spacing w:after="0" w:line="240" w:lineRule="auto"/>
        <w:jc w:val="both"/>
        <w:rPr>
          <w:sz w:val="24"/>
          <w:szCs w:val="24"/>
        </w:rPr>
      </w:pPr>
      <w:r w:rsidRPr="00FD1D36">
        <w:rPr>
          <w:sz w:val="24"/>
          <w:szCs w:val="24"/>
        </w:rPr>
        <w:t xml:space="preserve">Documentos, guías, leyes, decretos, resoluciones y otros instrumentos que orientan cómo se deben formular, evaluar y operar las comunidades energéticas en Colombia, y que sirven de base para el trabajo en el programa. </w:t>
      </w:r>
    </w:p>
    <w:p w14:paraId="3BD37193" w14:textId="77777777" w:rsidR="00FD1D36" w:rsidRPr="00FD1D36" w:rsidRDefault="00FD1D36" w:rsidP="00FD1D36">
      <w:pPr>
        <w:spacing w:after="0" w:line="240" w:lineRule="auto"/>
        <w:jc w:val="both"/>
        <w:rPr>
          <w:sz w:val="24"/>
          <w:szCs w:val="24"/>
        </w:rPr>
      </w:pPr>
    </w:p>
    <w:p w14:paraId="4AD38FB5" w14:textId="44D79AE8" w:rsidR="003C428C" w:rsidRPr="004D6317" w:rsidRDefault="003C428C" w:rsidP="003C428C">
      <w:pPr>
        <w:spacing w:after="0" w:line="240" w:lineRule="auto"/>
        <w:ind w:left="-480"/>
        <w:jc w:val="both"/>
        <w:divId w:val="1886789589"/>
        <w:rPr>
          <w:b/>
          <w:bCs/>
          <w:sz w:val="24"/>
          <w:szCs w:val="24"/>
        </w:rPr>
      </w:pPr>
      <w:r w:rsidRPr="004D6317">
        <w:rPr>
          <w:b/>
          <w:bCs/>
          <w:sz w:val="24"/>
          <w:szCs w:val="24"/>
        </w:rPr>
        <w:t>6. REFERENTES BILBIOGRÁFICOS</w:t>
      </w:r>
    </w:p>
    <w:p w14:paraId="37A56E1C" w14:textId="77777777" w:rsidR="003C428C" w:rsidRDefault="003C428C" w:rsidP="003C428C">
      <w:pPr>
        <w:spacing w:after="0" w:line="240" w:lineRule="auto"/>
        <w:ind w:left="-480"/>
        <w:jc w:val="both"/>
        <w:divId w:val="1886789589"/>
        <w:rPr>
          <w:b/>
          <w:bCs/>
          <w:sz w:val="24"/>
          <w:szCs w:val="24"/>
          <w:highlight w:val="yellow"/>
        </w:rPr>
      </w:pPr>
    </w:p>
    <w:p w14:paraId="508B8D29" w14:textId="77777777" w:rsidR="001902A0" w:rsidRPr="007876F3" w:rsidRDefault="001902A0" w:rsidP="001902A0">
      <w:pPr>
        <w:autoSpaceDE w:val="0"/>
        <w:autoSpaceDN w:val="0"/>
        <w:ind w:left="597" w:hanging="597"/>
        <w:divId w:val="1886789589"/>
        <w:rPr>
          <w:rFonts w:eastAsia="Times New Roman"/>
          <w:color w:val="000000"/>
          <w:sz w:val="24"/>
          <w:szCs w:val="24"/>
        </w:rPr>
      </w:pPr>
      <w:r w:rsidRPr="007876F3">
        <w:rPr>
          <w:rFonts w:eastAsia="Times New Roman"/>
          <w:color w:val="000000"/>
        </w:rPr>
        <w:t xml:space="preserve">CREG. (2025). </w:t>
      </w:r>
      <w:r w:rsidRPr="007876F3">
        <w:rPr>
          <w:rFonts w:eastAsia="Times New Roman"/>
          <w:i/>
          <w:iCs/>
          <w:color w:val="000000"/>
        </w:rPr>
        <w:t>La CREG regula el modelo de Comunidades Energéticas: grupos de usuarios entrarán formalmente al sistema eléctrico</w:t>
      </w:r>
      <w:r w:rsidRPr="007876F3">
        <w:rPr>
          <w:rFonts w:eastAsia="Times New Roman"/>
          <w:color w:val="000000"/>
        </w:rPr>
        <w:t>. Comisión de Regula</w:t>
      </w:r>
      <w:r>
        <w:rPr>
          <w:rFonts w:eastAsia="Times New Roman"/>
          <w:color w:val="000000"/>
        </w:rPr>
        <w:t>c</w:t>
      </w:r>
      <w:r w:rsidRPr="007876F3">
        <w:rPr>
          <w:rFonts w:eastAsia="Times New Roman"/>
          <w:color w:val="000000"/>
        </w:rPr>
        <w:t>ión de Energía y Gas - CREG. https://creg.gov.co/publicaciones/15841/la-creg-regula-el-modelo-de-comunidades-energeticas-grupos-de-usuarios-entraran-formalmente-al-sistema-electrico/</w:t>
      </w:r>
    </w:p>
    <w:p w14:paraId="14B334F7" w14:textId="77777777" w:rsidR="001902A0" w:rsidRPr="007876F3" w:rsidRDefault="001902A0" w:rsidP="001902A0">
      <w:pPr>
        <w:autoSpaceDE w:val="0"/>
        <w:autoSpaceDN w:val="0"/>
        <w:ind w:left="597" w:hanging="597"/>
        <w:divId w:val="1886789589"/>
        <w:rPr>
          <w:rFonts w:eastAsia="Times New Roman"/>
          <w:color w:val="000000"/>
        </w:rPr>
      </w:pPr>
      <w:r w:rsidRPr="007876F3">
        <w:rPr>
          <w:rFonts w:eastAsia="Times New Roman"/>
          <w:color w:val="000000"/>
        </w:rPr>
        <w:t xml:space="preserve">El espectador. (2024, </w:t>
      </w:r>
      <w:proofErr w:type="spellStart"/>
      <w:r w:rsidRPr="007876F3">
        <w:rPr>
          <w:rFonts w:eastAsia="Times New Roman"/>
          <w:color w:val="000000"/>
        </w:rPr>
        <w:t>October</w:t>
      </w:r>
      <w:proofErr w:type="spellEnd"/>
      <w:r w:rsidRPr="007876F3">
        <w:rPr>
          <w:rFonts w:eastAsia="Times New Roman"/>
          <w:color w:val="000000"/>
        </w:rPr>
        <w:t xml:space="preserve"> 11). </w:t>
      </w:r>
      <w:r w:rsidRPr="007876F3">
        <w:rPr>
          <w:rFonts w:eastAsia="Times New Roman"/>
          <w:i/>
          <w:iCs/>
          <w:color w:val="000000"/>
        </w:rPr>
        <w:t>Inauguran tres Comunidades Energéticas de Salud en Valledupar, Cesar</w:t>
      </w:r>
      <w:r w:rsidRPr="007876F3">
        <w:rPr>
          <w:rFonts w:eastAsia="Times New Roman"/>
          <w:color w:val="000000"/>
        </w:rPr>
        <w:t>. Esespectador.Com. https://www.elespectador.com/ambiente/inauguran-tres-comunidades-energeticas-de-salud-en-valledupar-cesar/</w:t>
      </w:r>
    </w:p>
    <w:p w14:paraId="3A039DC1" w14:textId="77777777" w:rsidR="001902A0" w:rsidRPr="007876F3" w:rsidRDefault="001902A0" w:rsidP="001902A0">
      <w:pPr>
        <w:autoSpaceDE w:val="0"/>
        <w:autoSpaceDN w:val="0"/>
        <w:ind w:left="597" w:hanging="597"/>
        <w:divId w:val="1886789589"/>
        <w:rPr>
          <w:rFonts w:eastAsia="Times New Roman"/>
          <w:color w:val="000000"/>
        </w:rPr>
      </w:pPr>
      <w:proofErr w:type="spellStart"/>
      <w:r w:rsidRPr="007876F3">
        <w:rPr>
          <w:rFonts w:eastAsia="Times New Roman"/>
          <w:color w:val="000000"/>
        </w:rPr>
        <w:t>MinEnergía</w:t>
      </w:r>
      <w:proofErr w:type="spellEnd"/>
      <w:r w:rsidRPr="007876F3">
        <w:rPr>
          <w:rFonts w:eastAsia="Times New Roman"/>
          <w:color w:val="000000"/>
        </w:rPr>
        <w:t xml:space="preserve">. (2025). </w:t>
      </w:r>
      <w:r w:rsidRPr="007876F3">
        <w:rPr>
          <w:rFonts w:eastAsia="Times New Roman"/>
          <w:i/>
          <w:iCs/>
          <w:color w:val="000000"/>
        </w:rPr>
        <w:t>MANUAL DE GESTIÓN DE COMUNIDADES ENERGÉTICAS</w:t>
      </w:r>
      <w:r w:rsidRPr="007876F3">
        <w:rPr>
          <w:rFonts w:eastAsia="Times New Roman"/>
          <w:color w:val="000000"/>
        </w:rPr>
        <w:t>. https://www.minenergia.gov.co/documents/14860/Manual-Gestion-Comunidades-Energeticas-2025.pdf</w:t>
      </w:r>
    </w:p>
    <w:p w14:paraId="37C7CD88" w14:textId="77777777" w:rsidR="001902A0" w:rsidRPr="007876F3" w:rsidRDefault="001902A0" w:rsidP="001902A0">
      <w:pPr>
        <w:autoSpaceDE w:val="0"/>
        <w:autoSpaceDN w:val="0"/>
        <w:ind w:left="597" w:hanging="597"/>
        <w:divId w:val="1886789589"/>
        <w:rPr>
          <w:rFonts w:eastAsia="Times New Roman"/>
          <w:color w:val="000000"/>
        </w:rPr>
      </w:pPr>
      <w:proofErr w:type="spellStart"/>
      <w:r w:rsidRPr="007876F3">
        <w:rPr>
          <w:rFonts w:eastAsia="Times New Roman"/>
          <w:color w:val="000000"/>
        </w:rPr>
        <w:t>MinEnergía</w:t>
      </w:r>
      <w:proofErr w:type="spellEnd"/>
      <w:r w:rsidRPr="007876F3">
        <w:rPr>
          <w:rFonts w:eastAsia="Times New Roman"/>
          <w:color w:val="000000"/>
        </w:rPr>
        <w:t xml:space="preserve">. (2024, </w:t>
      </w:r>
      <w:proofErr w:type="spellStart"/>
      <w:r w:rsidRPr="007876F3">
        <w:rPr>
          <w:rFonts w:eastAsia="Times New Roman"/>
          <w:color w:val="000000"/>
        </w:rPr>
        <w:t>December</w:t>
      </w:r>
      <w:proofErr w:type="spellEnd"/>
      <w:r w:rsidRPr="007876F3">
        <w:rPr>
          <w:rFonts w:eastAsia="Times New Roman"/>
          <w:color w:val="000000"/>
        </w:rPr>
        <w:t xml:space="preserve"> 10). </w:t>
      </w:r>
      <w:r w:rsidRPr="007876F3">
        <w:rPr>
          <w:rFonts w:eastAsia="Times New Roman"/>
          <w:i/>
          <w:iCs/>
          <w:color w:val="000000"/>
        </w:rPr>
        <w:t>Inauguración Comunidad Energética - Tumaco, Nariño</w:t>
      </w:r>
      <w:r w:rsidRPr="007876F3">
        <w:rPr>
          <w:rFonts w:eastAsia="Times New Roman"/>
          <w:color w:val="000000"/>
        </w:rPr>
        <w:t xml:space="preserve"> [Broadcast]. Ministerio de Minas y Energía. https://www.youtube.com/watch?v=7CdOOlwca9w&amp;t=1s</w:t>
      </w:r>
    </w:p>
    <w:p w14:paraId="07249AC6" w14:textId="77777777" w:rsidR="001902A0" w:rsidRPr="007876F3" w:rsidRDefault="001902A0" w:rsidP="001902A0">
      <w:pPr>
        <w:autoSpaceDE w:val="0"/>
        <w:autoSpaceDN w:val="0"/>
        <w:ind w:left="597" w:hanging="597"/>
        <w:divId w:val="1886789589"/>
        <w:rPr>
          <w:rFonts w:eastAsia="Times New Roman"/>
          <w:color w:val="000000"/>
        </w:rPr>
      </w:pPr>
      <w:proofErr w:type="spellStart"/>
      <w:r w:rsidRPr="007876F3">
        <w:rPr>
          <w:rFonts w:eastAsia="Times New Roman"/>
          <w:color w:val="000000"/>
        </w:rPr>
        <w:t>MinEnergías</w:t>
      </w:r>
      <w:proofErr w:type="spellEnd"/>
      <w:r w:rsidRPr="007876F3">
        <w:rPr>
          <w:rFonts w:eastAsia="Times New Roman"/>
          <w:color w:val="000000"/>
        </w:rPr>
        <w:t xml:space="preserve">. (2024, August 8). </w:t>
      </w:r>
      <w:r w:rsidRPr="007876F3">
        <w:rPr>
          <w:rFonts w:eastAsia="Times New Roman"/>
          <w:i/>
          <w:iCs/>
          <w:color w:val="000000"/>
        </w:rPr>
        <w:t xml:space="preserve">Lanzamiento Proyecto Energía Verde: Comunidad Energética de Paz Sol del </w:t>
      </w:r>
      <w:proofErr w:type="spellStart"/>
      <w:r w:rsidRPr="007876F3">
        <w:rPr>
          <w:rFonts w:eastAsia="Times New Roman"/>
          <w:i/>
          <w:iCs/>
          <w:color w:val="000000"/>
        </w:rPr>
        <w:t>Perija</w:t>
      </w:r>
      <w:proofErr w:type="spellEnd"/>
      <w:r w:rsidRPr="007876F3">
        <w:rPr>
          <w:rFonts w:eastAsia="Times New Roman"/>
          <w:color w:val="000000"/>
        </w:rPr>
        <w:t xml:space="preserve"> [Broadcast]. https://www.youtube.com/watch?v=uTjBwyecLcI</w:t>
      </w:r>
    </w:p>
    <w:p w14:paraId="22525288" w14:textId="77777777" w:rsidR="001902A0" w:rsidRPr="007876F3" w:rsidRDefault="001902A0" w:rsidP="001902A0">
      <w:pPr>
        <w:autoSpaceDE w:val="0"/>
        <w:autoSpaceDN w:val="0"/>
        <w:ind w:left="597" w:hanging="597"/>
        <w:divId w:val="1886789589"/>
        <w:rPr>
          <w:rFonts w:eastAsia="Times New Roman"/>
          <w:color w:val="000000"/>
        </w:rPr>
      </w:pPr>
      <w:r w:rsidRPr="007876F3">
        <w:rPr>
          <w:rFonts w:eastAsia="Times New Roman"/>
          <w:color w:val="000000"/>
        </w:rPr>
        <w:t xml:space="preserve">Presidencia de la República. (2021). </w:t>
      </w:r>
      <w:r w:rsidRPr="007876F3">
        <w:rPr>
          <w:rFonts w:eastAsia="Times New Roman"/>
          <w:i/>
          <w:iCs/>
          <w:color w:val="000000"/>
        </w:rPr>
        <w:t>Transición energética: un legado para el presente y el futuro de Colombia</w:t>
      </w:r>
      <w:r w:rsidRPr="007876F3">
        <w:rPr>
          <w:rFonts w:eastAsia="Times New Roman"/>
          <w:color w:val="000000"/>
        </w:rPr>
        <w:t>. https://www.minenergia.gov.co/documents/5856/TRANSICION_ENERGETICA_COLOMBIA_BID-MINENERGIA-2403.pdf</w:t>
      </w:r>
    </w:p>
    <w:p w14:paraId="4B34F283" w14:textId="77777777" w:rsidR="001902A0" w:rsidRPr="007876F3" w:rsidRDefault="001902A0" w:rsidP="001902A0">
      <w:pPr>
        <w:autoSpaceDE w:val="0"/>
        <w:autoSpaceDN w:val="0"/>
        <w:ind w:left="597" w:hanging="597"/>
        <w:divId w:val="1886789589"/>
        <w:rPr>
          <w:rFonts w:eastAsia="Times New Roman"/>
          <w:color w:val="000000"/>
        </w:rPr>
      </w:pPr>
      <w:r w:rsidRPr="007876F3">
        <w:rPr>
          <w:rFonts w:eastAsia="Times New Roman"/>
          <w:color w:val="000000"/>
        </w:rPr>
        <w:t xml:space="preserve">CREG. (2025). RESOLUCIÓN No. 101 072 DE 2025. In </w:t>
      </w:r>
      <w:r w:rsidRPr="007876F3">
        <w:rPr>
          <w:rFonts w:eastAsia="Times New Roman"/>
          <w:i/>
          <w:iCs/>
          <w:color w:val="000000"/>
        </w:rPr>
        <w:t>Comisión de Regulación de Energía y Gas</w:t>
      </w:r>
      <w:r w:rsidRPr="007876F3">
        <w:rPr>
          <w:rFonts w:eastAsia="Times New Roman"/>
          <w:color w:val="000000"/>
        </w:rPr>
        <w:t>. https://gestornormativo.creg.gov.co/gestor/entorno/docs/originales/Resoluci%C3%B3n_CREG_101_072_2025/Resoluci%C3%B3n_CREG_101_072_2025.pdf</w:t>
      </w:r>
    </w:p>
    <w:p w14:paraId="494873E4" w14:textId="77777777" w:rsidR="001902A0" w:rsidRPr="007876F3" w:rsidRDefault="001902A0" w:rsidP="001902A0">
      <w:pPr>
        <w:autoSpaceDE w:val="0"/>
        <w:autoSpaceDN w:val="0"/>
        <w:ind w:left="597" w:hanging="597"/>
        <w:divId w:val="1886789589"/>
        <w:rPr>
          <w:rFonts w:eastAsia="Times New Roman"/>
          <w:color w:val="000000"/>
        </w:rPr>
      </w:pPr>
      <w:r w:rsidRPr="007876F3">
        <w:rPr>
          <w:rFonts w:eastAsia="Times New Roman"/>
          <w:color w:val="000000"/>
        </w:rPr>
        <w:t xml:space="preserve">SENA. (2020). </w:t>
      </w:r>
      <w:r w:rsidRPr="007876F3">
        <w:rPr>
          <w:rFonts w:eastAsia="Times New Roman"/>
          <w:i/>
          <w:iCs/>
          <w:color w:val="000000"/>
        </w:rPr>
        <w:t>Concertar propuestas socio ambientales según metodologías de Código NSCL: 220201098 participación comunitaria y normativa. NSCL: 220201098</w:t>
      </w:r>
      <w:r w:rsidRPr="007876F3">
        <w:rPr>
          <w:rFonts w:eastAsia="Times New Roman"/>
          <w:color w:val="000000"/>
        </w:rPr>
        <w:t>.</w:t>
      </w:r>
    </w:p>
    <w:p w14:paraId="7B92C5AB" w14:textId="77777777" w:rsidR="001902A0" w:rsidRPr="007876F3" w:rsidRDefault="001902A0" w:rsidP="001902A0">
      <w:pPr>
        <w:autoSpaceDE w:val="0"/>
        <w:autoSpaceDN w:val="0"/>
        <w:ind w:left="597" w:hanging="597"/>
        <w:divId w:val="1886789589"/>
        <w:rPr>
          <w:rFonts w:eastAsia="Times New Roman"/>
          <w:color w:val="000000"/>
        </w:rPr>
      </w:pPr>
      <w:r w:rsidRPr="007876F3">
        <w:rPr>
          <w:rFonts w:eastAsia="Times New Roman"/>
          <w:color w:val="000000"/>
        </w:rPr>
        <w:t xml:space="preserve">UPME. (2025). </w:t>
      </w:r>
      <w:r w:rsidRPr="007876F3">
        <w:rPr>
          <w:rFonts w:eastAsia="Times New Roman"/>
          <w:i/>
          <w:iCs/>
          <w:color w:val="000000"/>
        </w:rPr>
        <w:t>Oportunidades del Biogás y del Biometano en el desarrollo energético de la región del Pacífico como un referente para el país</w:t>
      </w:r>
      <w:r w:rsidRPr="007876F3">
        <w:rPr>
          <w:rFonts w:eastAsia="Times New Roman"/>
          <w:color w:val="000000"/>
        </w:rPr>
        <w:t xml:space="preserve">. </w:t>
      </w:r>
      <w:r w:rsidRPr="007876F3">
        <w:rPr>
          <w:rFonts w:eastAsia="Times New Roman"/>
          <w:color w:val="000000"/>
        </w:rPr>
        <w:lastRenderedPageBreak/>
        <w:t>https://docs.upme.gov.co/SIMEC/Hidrocarburos/Publicaciones_SIPG/Oportunidades_del_Biogas_y_del_Biometano_PIBE_Pacifico_2025.pdf</w:t>
      </w:r>
    </w:p>
    <w:p w14:paraId="32DA6310" w14:textId="39505039" w:rsidR="001504C1" w:rsidRPr="008835F0" w:rsidRDefault="001504C1">
      <w:pPr>
        <w:spacing w:after="0" w:line="240" w:lineRule="auto"/>
        <w:jc w:val="both"/>
        <w:rPr>
          <w:b/>
          <w:bCs/>
          <w:sz w:val="24"/>
          <w:szCs w:val="24"/>
        </w:rPr>
      </w:pPr>
    </w:p>
    <w:p w14:paraId="7F17275D" w14:textId="77777777" w:rsidR="001504C1" w:rsidRPr="008835F0" w:rsidRDefault="000D78B2">
      <w:pPr>
        <w:spacing w:after="0" w:line="240" w:lineRule="auto"/>
        <w:jc w:val="both"/>
        <w:rPr>
          <w:b/>
          <w:bCs/>
          <w:sz w:val="24"/>
          <w:szCs w:val="24"/>
        </w:rPr>
      </w:pPr>
      <w:r w:rsidRPr="008835F0">
        <w:rPr>
          <w:b/>
          <w:bCs/>
          <w:sz w:val="24"/>
          <w:szCs w:val="24"/>
        </w:rPr>
        <w:t>7. CONTROL DEL DOCUMENTO</w:t>
      </w:r>
    </w:p>
    <w:p w14:paraId="364E10B9" w14:textId="77777777" w:rsidR="001504C1" w:rsidRPr="008835F0" w:rsidRDefault="001504C1">
      <w:pPr>
        <w:spacing w:after="0" w:line="240" w:lineRule="auto"/>
        <w:jc w:val="both"/>
        <w:rPr>
          <w:b/>
          <w:bCs/>
          <w:sz w:val="24"/>
          <w:szCs w:val="24"/>
        </w:rPr>
      </w:pPr>
    </w:p>
    <w:tbl>
      <w:tblPr>
        <w:tblStyle w:val="a9"/>
        <w:tblW w:w="97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45"/>
        <w:gridCol w:w="2685"/>
        <w:gridCol w:w="1665"/>
        <w:gridCol w:w="1620"/>
        <w:gridCol w:w="2535"/>
      </w:tblGrid>
      <w:tr w:rsidR="001504C1" w:rsidRPr="008835F0" w14:paraId="4A1C8C16" w14:textId="77777777">
        <w:tc>
          <w:tcPr>
            <w:tcW w:w="1245" w:type="dxa"/>
            <w:tcBorders>
              <w:top w:val="nil"/>
              <w:left w:val="nil"/>
            </w:tcBorders>
            <w:shd w:val="clear" w:color="auto" w:fill="262626"/>
            <w:vAlign w:val="center"/>
          </w:tcPr>
          <w:p w14:paraId="6BE45F72" w14:textId="77777777" w:rsidR="001504C1" w:rsidRPr="008835F0" w:rsidRDefault="001504C1">
            <w:pPr>
              <w:spacing w:after="0" w:line="360" w:lineRule="auto"/>
              <w:jc w:val="both"/>
              <w:rPr>
                <w:b/>
                <w:bCs/>
                <w:sz w:val="24"/>
                <w:szCs w:val="24"/>
              </w:rPr>
            </w:pPr>
          </w:p>
        </w:tc>
        <w:tc>
          <w:tcPr>
            <w:tcW w:w="2685" w:type="dxa"/>
            <w:shd w:val="clear" w:color="auto" w:fill="262626"/>
            <w:vAlign w:val="center"/>
          </w:tcPr>
          <w:p w14:paraId="332E9B3D" w14:textId="77777777" w:rsidR="001504C1" w:rsidRPr="008835F0" w:rsidRDefault="000D78B2">
            <w:pPr>
              <w:spacing w:after="0" w:line="360" w:lineRule="auto"/>
              <w:jc w:val="both"/>
              <w:rPr>
                <w:b/>
                <w:bCs/>
                <w:sz w:val="24"/>
                <w:szCs w:val="24"/>
              </w:rPr>
            </w:pPr>
            <w:r w:rsidRPr="008835F0">
              <w:rPr>
                <w:b/>
                <w:bCs/>
                <w:sz w:val="24"/>
                <w:szCs w:val="24"/>
              </w:rPr>
              <w:t>Nombre</w:t>
            </w:r>
          </w:p>
        </w:tc>
        <w:tc>
          <w:tcPr>
            <w:tcW w:w="1665" w:type="dxa"/>
            <w:shd w:val="clear" w:color="auto" w:fill="262626"/>
            <w:vAlign w:val="center"/>
          </w:tcPr>
          <w:p w14:paraId="1E0652B2" w14:textId="77777777" w:rsidR="001504C1" w:rsidRPr="008835F0" w:rsidRDefault="000D78B2">
            <w:pPr>
              <w:spacing w:after="0" w:line="360" w:lineRule="auto"/>
              <w:jc w:val="both"/>
              <w:rPr>
                <w:b/>
                <w:bCs/>
                <w:sz w:val="24"/>
                <w:szCs w:val="24"/>
              </w:rPr>
            </w:pPr>
            <w:r w:rsidRPr="008835F0">
              <w:rPr>
                <w:b/>
                <w:bCs/>
                <w:sz w:val="24"/>
                <w:szCs w:val="24"/>
              </w:rPr>
              <w:t>Cargo</w:t>
            </w:r>
          </w:p>
        </w:tc>
        <w:tc>
          <w:tcPr>
            <w:tcW w:w="1620" w:type="dxa"/>
            <w:shd w:val="clear" w:color="auto" w:fill="262626"/>
            <w:vAlign w:val="center"/>
          </w:tcPr>
          <w:p w14:paraId="739F40D7" w14:textId="77777777" w:rsidR="001504C1" w:rsidRPr="008835F0" w:rsidRDefault="000D78B2">
            <w:pPr>
              <w:spacing w:after="0" w:line="360" w:lineRule="auto"/>
              <w:jc w:val="both"/>
              <w:rPr>
                <w:b/>
                <w:bCs/>
                <w:sz w:val="24"/>
                <w:szCs w:val="24"/>
              </w:rPr>
            </w:pPr>
            <w:r w:rsidRPr="008835F0">
              <w:rPr>
                <w:b/>
                <w:bCs/>
                <w:sz w:val="24"/>
                <w:szCs w:val="24"/>
              </w:rPr>
              <w:t>Dependencia</w:t>
            </w:r>
          </w:p>
        </w:tc>
        <w:tc>
          <w:tcPr>
            <w:tcW w:w="2535" w:type="dxa"/>
            <w:shd w:val="clear" w:color="auto" w:fill="262626"/>
            <w:vAlign w:val="center"/>
          </w:tcPr>
          <w:p w14:paraId="3F877191" w14:textId="77777777" w:rsidR="001504C1" w:rsidRPr="008835F0" w:rsidRDefault="000D78B2">
            <w:pPr>
              <w:spacing w:after="0" w:line="360" w:lineRule="auto"/>
              <w:jc w:val="both"/>
              <w:rPr>
                <w:b/>
                <w:bCs/>
                <w:sz w:val="24"/>
                <w:szCs w:val="24"/>
              </w:rPr>
            </w:pPr>
            <w:r w:rsidRPr="008835F0">
              <w:rPr>
                <w:b/>
                <w:bCs/>
                <w:sz w:val="24"/>
                <w:szCs w:val="24"/>
              </w:rPr>
              <w:t>Fecha</w:t>
            </w:r>
          </w:p>
        </w:tc>
      </w:tr>
      <w:tr w:rsidR="001504C1" w:rsidRPr="008835F0" w14:paraId="443F61F6" w14:textId="77777777">
        <w:trPr>
          <w:trHeight w:val="365"/>
        </w:trPr>
        <w:tc>
          <w:tcPr>
            <w:tcW w:w="1245" w:type="dxa"/>
          </w:tcPr>
          <w:p w14:paraId="4436FB9D" w14:textId="77777777" w:rsidR="001504C1" w:rsidRPr="008835F0" w:rsidRDefault="000D78B2">
            <w:pPr>
              <w:spacing w:line="360" w:lineRule="auto"/>
              <w:jc w:val="both"/>
              <w:rPr>
                <w:b/>
                <w:bCs/>
                <w:sz w:val="24"/>
                <w:szCs w:val="24"/>
              </w:rPr>
            </w:pPr>
            <w:r w:rsidRPr="008835F0">
              <w:rPr>
                <w:b/>
                <w:bCs/>
                <w:sz w:val="24"/>
                <w:szCs w:val="24"/>
              </w:rPr>
              <w:t>Autor (es)</w:t>
            </w:r>
          </w:p>
        </w:tc>
        <w:tc>
          <w:tcPr>
            <w:tcW w:w="2685" w:type="dxa"/>
          </w:tcPr>
          <w:p w14:paraId="0C5F84CA" w14:textId="77777777" w:rsidR="001504C1" w:rsidRPr="008835F0" w:rsidRDefault="000D78B2">
            <w:pPr>
              <w:spacing w:line="360" w:lineRule="auto"/>
              <w:jc w:val="both"/>
              <w:rPr>
                <w:b/>
                <w:bCs/>
                <w:sz w:val="24"/>
                <w:szCs w:val="24"/>
              </w:rPr>
            </w:pPr>
            <w:r w:rsidRPr="008835F0">
              <w:rPr>
                <w:b/>
                <w:bCs/>
                <w:sz w:val="24"/>
                <w:szCs w:val="24"/>
              </w:rPr>
              <w:t>Iván Mauricio Ostos</w:t>
            </w:r>
          </w:p>
        </w:tc>
        <w:tc>
          <w:tcPr>
            <w:tcW w:w="1665" w:type="dxa"/>
          </w:tcPr>
          <w:p w14:paraId="4775E930" w14:textId="77777777" w:rsidR="001504C1" w:rsidRPr="008835F0" w:rsidRDefault="000D78B2">
            <w:pPr>
              <w:spacing w:line="360" w:lineRule="auto"/>
              <w:jc w:val="both"/>
              <w:rPr>
                <w:b/>
                <w:bCs/>
                <w:sz w:val="24"/>
                <w:szCs w:val="24"/>
              </w:rPr>
            </w:pPr>
            <w:r w:rsidRPr="008835F0">
              <w:rPr>
                <w:b/>
                <w:bCs/>
                <w:sz w:val="24"/>
                <w:szCs w:val="24"/>
              </w:rPr>
              <w:t>Experto metodológico</w:t>
            </w:r>
          </w:p>
        </w:tc>
        <w:tc>
          <w:tcPr>
            <w:tcW w:w="1620" w:type="dxa"/>
          </w:tcPr>
          <w:p w14:paraId="117FABEF" w14:textId="77777777" w:rsidR="001504C1" w:rsidRPr="008835F0" w:rsidRDefault="000D78B2">
            <w:pPr>
              <w:spacing w:line="360" w:lineRule="auto"/>
              <w:jc w:val="both"/>
              <w:rPr>
                <w:b/>
                <w:bCs/>
                <w:sz w:val="24"/>
                <w:szCs w:val="24"/>
              </w:rPr>
            </w:pPr>
            <w:r w:rsidRPr="008835F0">
              <w:rPr>
                <w:b/>
                <w:bCs/>
                <w:sz w:val="24"/>
                <w:szCs w:val="24"/>
              </w:rPr>
              <w:t>CEAI</w:t>
            </w:r>
          </w:p>
        </w:tc>
        <w:tc>
          <w:tcPr>
            <w:tcW w:w="2535" w:type="dxa"/>
          </w:tcPr>
          <w:p w14:paraId="69F3ACF7" w14:textId="3659AF7E" w:rsidR="001504C1" w:rsidRPr="008835F0" w:rsidRDefault="000D78B2">
            <w:pPr>
              <w:spacing w:line="360" w:lineRule="auto"/>
              <w:jc w:val="both"/>
              <w:rPr>
                <w:b/>
                <w:bCs/>
                <w:sz w:val="24"/>
                <w:szCs w:val="24"/>
              </w:rPr>
            </w:pPr>
            <w:r w:rsidRPr="008835F0">
              <w:rPr>
                <w:b/>
                <w:bCs/>
                <w:sz w:val="24"/>
                <w:szCs w:val="24"/>
              </w:rPr>
              <w:t>2</w:t>
            </w:r>
            <w:r w:rsidR="00EB2EE2">
              <w:rPr>
                <w:b/>
                <w:bCs/>
                <w:sz w:val="24"/>
                <w:szCs w:val="24"/>
              </w:rPr>
              <w:t>0</w:t>
            </w:r>
            <w:r w:rsidRPr="008835F0">
              <w:rPr>
                <w:b/>
                <w:bCs/>
                <w:sz w:val="24"/>
                <w:szCs w:val="24"/>
              </w:rPr>
              <w:t>/</w:t>
            </w:r>
            <w:r w:rsidR="0051198E" w:rsidRPr="008835F0">
              <w:rPr>
                <w:b/>
                <w:bCs/>
                <w:sz w:val="24"/>
                <w:szCs w:val="24"/>
              </w:rPr>
              <w:t>1</w:t>
            </w:r>
            <w:r w:rsidR="00EB2EE2">
              <w:rPr>
                <w:b/>
                <w:bCs/>
                <w:sz w:val="24"/>
                <w:szCs w:val="24"/>
              </w:rPr>
              <w:t>2</w:t>
            </w:r>
            <w:r w:rsidRPr="008835F0">
              <w:rPr>
                <w:b/>
                <w:bCs/>
                <w:sz w:val="24"/>
                <w:szCs w:val="24"/>
              </w:rPr>
              <w:t>/2025</w:t>
            </w:r>
          </w:p>
        </w:tc>
      </w:tr>
      <w:tr w:rsidR="001504C1" w:rsidRPr="008835F0" w14:paraId="08B778CE" w14:textId="77777777">
        <w:trPr>
          <w:trHeight w:val="365"/>
        </w:trPr>
        <w:tc>
          <w:tcPr>
            <w:tcW w:w="1245" w:type="dxa"/>
          </w:tcPr>
          <w:p w14:paraId="4E9DF93A" w14:textId="77777777" w:rsidR="001504C1" w:rsidRPr="008835F0" w:rsidRDefault="001504C1">
            <w:pPr>
              <w:spacing w:line="360" w:lineRule="auto"/>
              <w:jc w:val="both"/>
              <w:rPr>
                <w:b/>
                <w:bCs/>
                <w:sz w:val="24"/>
                <w:szCs w:val="24"/>
              </w:rPr>
            </w:pPr>
          </w:p>
        </w:tc>
        <w:tc>
          <w:tcPr>
            <w:tcW w:w="2685" w:type="dxa"/>
          </w:tcPr>
          <w:p w14:paraId="1D6EFE43" w14:textId="77777777" w:rsidR="001504C1" w:rsidRPr="008835F0" w:rsidRDefault="000D78B2">
            <w:pPr>
              <w:spacing w:line="360" w:lineRule="auto"/>
              <w:jc w:val="both"/>
              <w:rPr>
                <w:b/>
                <w:bCs/>
                <w:sz w:val="24"/>
                <w:szCs w:val="24"/>
              </w:rPr>
            </w:pPr>
            <w:r w:rsidRPr="008835F0">
              <w:rPr>
                <w:b/>
                <w:bCs/>
                <w:sz w:val="24"/>
                <w:szCs w:val="24"/>
              </w:rPr>
              <w:t xml:space="preserve">Luz Dary </w:t>
            </w:r>
            <w:r w:rsidR="0051198E" w:rsidRPr="008835F0">
              <w:rPr>
                <w:b/>
                <w:bCs/>
                <w:sz w:val="24"/>
                <w:szCs w:val="24"/>
              </w:rPr>
              <w:t>López</w:t>
            </w:r>
          </w:p>
        </w:tc>
        <w:tc>
          <w:tcPr>
            <w:tcW w:w="1665" w:type="dxa"/>
          </w:tcPr>
          <w:p w14:paraId="461D2229" w14:textId="77777777" w:rsidR="001504C1" w:rsidRPr="008835F0" w:rsidRDefault="000D78B2">
            <w:pPr>
              <w:spacing w:line="360" w:lineRule="auto"/>
              <w:jc w:val="both"/>
              <w:rPr>
                <w:b/>
                <w:bCs/>
                <w:sz w:val="24"/>
                <w:szCs w:val="24"/>
              </w:rPr>
            </w:pPr>
            <w:r w:rsidRPr="008835F0">
              <w:rPr>
                <w:b/>
                <w:bCs/>
                <w:sz w:val="24"/>
                <w:szCs w:val="24"/>
              </w:rPr>
              <w:t>Formadora de Instructores</w:t>
            </w:r>
          </w:p>
        </w:tc>
        <w:tc>
          <w:tcPr>
            <w:tcW w:w="1620" w:type="dxa"/>
          </w:tcPr>
          <w:p w14:paraId="66B46638" w14:textId="77777777" w:rsidR="001504C1" w:rsidRPr="008835F0" w:rsidRDefault="000D78B2">
            <w:pPr>
              <w:spacing w:line="360" w:lineRule="auto"/>
              <w:jc w:val="both"/>
              <w:rPr>
                <w:b/>
                <w:bCs/>
                <w:sz w:val="24"/>
                <w:szCs w:val="24"/>
              </w:rPr>
            </w:pPr>
            <w:r w:rsidRPr="008835F0">
              <w:rPr>
                <w:b/>
                <w:bCs/>
                <w:sz w:val="24"/>
                <w:szCs w:val="24"/>
              </w:rPr>
              <w:t>CEAI</w:t>
            </w:r>
          </w:p>
        </w:tc>
        <w:tc>
          <w:tcPr>
            <w:tcW w:w="2535" w:type="dxa"/>
          </w:tcPr>
          <w:p w14:paraId="31C25EB1" w14:textId="1B5059A5" w:rsidR="001504C1" w:rsidRPr="008835F0" w:rsidRDefault="000D78B2">
            <w:pPr>
              <w:spacing w:line="360" w:lineRule="auto"/>
              <w:jc w:val="both"/>
              <w:rPr>
                <w:b/>
                <w:bCs/>
                <w:sz w:val="24"/>
                <w:szCs w:val="24"/>
              </w:rPr>
            </w:pPr>
            <w:r w:rsidRPr="008835F0">
              <w:rPr>
                <w:b/>
                <w:bCs/>
                <w:sz w:val="24"/>
                <w:szCs w:val="24"/>
              </w:rPr>
              <w:t>2</w:t>
            </w:r>
            <w:r w:rsidR="00EB2EE2">
              <w:rPr>
                <w:b/>
                <w:bCs/>
                <w:sz w:val="24"/>
                <w:szCs w:val="24"/>
              </w:rPr>
              <w:t>0</w:t>
            </w:r>
            <w:r w:rsidRPr="008835F0">
              <w:rPr>
                <w:b/>
                <w:bCs/>
                <w:sz w:val="24"/>
                <w:szCs w:val="24"/>
              </w:rPr>
              <w:t>/</w:t>
            </w:r>
            <w:r w:rsidR="00F363DD" w:rsidRPr="008835F0">
              <w:rPr>
                <w:b/>
                <w:bCs/>
                <w:sz w:val="24"/>
                <w:szCs w:val="24"/>
              </w:rPr>
              <w:t>1</w:t>
            </w:r>
            <w:r w:rsidR="00EB2EE2">
              <w:rPr>
                <w:b/>
                <w:bCs/>
                <w:sz w:val="24"/>
                <w:szCs w:val="24"/>
              </w:rPr>
              <w:t>2</w:t>
            </w:r>
            <w:r w:rsidRPr="008835F0">
              <w:rPr>
                <w:b/>
                <w:bCs/>
                <w:sz w:val="24"/>
                <w:szCs w:val="24"/>
              </w:rPr>
              <w:t>/2025</w:t>
            </w:r>
          </w:p>
        </w:tc>
      </w:tr>
    </w:tbl>
    <w:p w14:paraId="01A23BC6" w14:textId="77777777" w:rsidR="001504C1" w:rsidRPr="008835F0" w:rsidRDefault="001504C1">
      <w:pPr>
        <w:spacing w:line="360" w:lineRule="auto"/>
        <w:jc w:val="both"/>
        <w:rPr>
          <w:b/>
          <w:bCs/>
          <w:sz w:val="24"/>
          <w:szCs w:val="24"/>
        </w:rPr>
      </w:pPr>
    </w:p>
    <w:p w14:paraId="47DBD29A" w14:textId="77777777" w:rsidR="001504C1" w:rsidRPr="008835F0" w:rsidRDefault="000D78B2">
      <w:pPr>
        <w:spacing w:line="360" w:lineRule="auto"/>
        <w:jc w:val="both"/>
        <w:rPr>
          <w:b/>
          <w:bCs/>
          <w:sz w:val="24"/>
          <w:szCs w:val="24"/>
        </w:rPr>
      </w:pPr>
      <w:r w:rsidRPr="008835F0">
        <w:rPr>
          <w:b/>
          <w:bCs/>
          <w:sz w:val="24"/>
          <w:szCs w:val="24"/>
        </w:rPr>
        <w:t xml:space="preserve">8. CONTROL DE CAMBIOS </w:t>
      </w:r>
      <w:r w:rsidRPr="008835F0">
        <w:rPr>
          <w:sz w:val="24"/>
          <w:szCs w:val="24"/>
        </w:rPr>
        <w:t>(diligenciar únicamente si realiza ajustes a la guía)</w:t>
      </w:r>
    </w:p>
    <w:tbl>
      <w:tblPr>
        <w:tblStyle w:val="aa"/>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35"/>
        <w:gridCol w:w="2674"/>
        <w:gridCol w:w="1550"/>
        <w:gridCol w:w="1559"/>
        <w:gridCol w:w="795"/>
        <w:gridCol w:w="1934"/>
      </w:tblGrid>
      <w:tr w:rsidR="001504C1" w:rsidRPr="008835F0" w14:paraId="20360452" w14:textId="77777777">
        <w:tc>
          <w:tcPr>
            <w:tcW w:w="1235" w:type="dxa"/>
            <w:tcBorders>
              <w:top w:val="nil"/>
              <w:left w:val="nil"/>
            </w:tcBorders>
            <w:shd w:val="clear" w:color="auto" w:fill="262626"/>
            <w:vAlign w:val="center"/>
          </w:tcPr>
          <w:p w14:paraId="572B3636" w14:textId="77777777" w:rsidR="001504C1" w:rsidRPr="008835F0" w:rsidRDefault="001504C1">
            <w:pPr>
              <w:spacing w:after="0" w:line="360" w:lineRule="auto"/>
              <w:jc w:val="both"/>
              <w:rPr>
                <w:b/>
                <w:bCs/>
                <w:sz w:val="24"/>
                <w:szCs w:val="24"/>
              </w:rPr>
            </w:pPr>
          </w:p>
        </w:tc>
        <w:tc>
          <w:tcPr>
            <w:tcW w:w="2674" w:type="dxa"/>
            <w:shd w:val="clear" w:color="auto" w:fill="262626"/>
            <w:vAlign w:val="center"/>
          </w:tcPr>
          <w:p w14:paraId="2FCB99DF" w14:textId="77777777" w:rsidR="001504C1" w:rsidRPr="008835F0" w:rsidRDefault="000D78B2">
            <w:pPr>
              <w:spacing w:after="0" w:line="360" w:lineRule="auto"/>
              <w:jc w:val="both"/>
              <w:rPr>
                <w:b/>
                <w:bCs/>
                <w:sz w:val="24"/>
                <w:szCs w:val="24"/>
              </w:rPr>
            </w:pPr>
            <w:r w:rsidRPr="008835F0">
              <w:rPr>
                <w:b/>
                <w:bCs/>
                <w:sz w:val="24"/>
                <w:szCs w:val="24"/>
              </w:rPr>
              <w:t>Nombre</w:t>
            </w:r>
          </w:p>
        </w:tc>
        <w:tc>
          <w:tcPr>
            <w:tcW w:w="1550" w:type="dxa"/>
            <w:shd w:val="clear" w:color="auto" w:fill="262626"/>
            <w:vAlign w:val="center"/>
          </w:tcPr>
          <w:p w14:paraId="30DADB33" w14:textId="77777777" w:rsidR="001504C1" w:rsidRPr="008835F0" w:rsidRDefault="000D78B2">
            <w:pPr>
              <w:spacing w:after="0" w:line="360" w:lineRule="auto"/>
              <w:jc w:val="both"/>
              <w:rPr>
                <w:b/>
                <w:bCs/>
                <w:sz w:val="24"/>
                <w:szCs w:val="24"/>
              </w:rPr>
            </w:pPr>
            <w:r w:rsidRPr="008835F0">
              <w:rPr>
                <w:b/>
                <w:bCs/>
                <w:sz w:val="24"/>
                <w:szCs w:val="24"/>
              </w:rPr>
              <w:t>Cargo</w:t>
            </w:r>
          </w:p>
        </w:tc>
        <w:tc>
          <w:tcPr>
            <w:tcW w:w="1559" w:type="dxa"/>
            <w:shd w:val="clear" w:color="auto" w:fill="262626"/>
            <w:vAlign w:val="center"/>
          </w:tcPr>
          <w:p w14:paraId="57180F8A" w14:textId="77777777" w:rsidR="001504C1" w:rsidRPr="008835F0" w:rsidRDefault="000D78B2">
            <w:pPr>
              <w:spacing w:after="0" w:line="360" w:lineRule="auto"/>
              <w:jc w:val="both"/>
              <w:rPr>
                <w:b/>
                <w:bCs/>
                <w:sz w:val="24"/>
                <w:szCs w:val="24"/>
              </w:rPr>
            </w:pPr>
            <w:r w:rsidRPr="008835F0">
              <w:rPr>
                <w:b/>
                <w:bCs/>
                <w:sz w:val="24"/>
                <w:szCs w:val="24"/>
              </w:rPr>
              <w:t>Dependencia</w:t>
            </w:r>
          </w:p>
        </w:tc>
        <w:tc>
          <w:tcPr>
            <w:tcW w:w="795" w:type="dxa"/>
            <w:shd w:val="clear" w:color="auto" w:fill="262626"/>
            <w:vAlign w:val="center"/>
          </w:tcPr>
          <w:p w14:paraId="5118FD12" w14:textId="77777777" w:rsidR="001504C1" w:rsidRPr="008835F0" w:rsidRDefault="000D78B2">
            <w:pPr>
              <w:spacing w:after="0" w:line="360" w:lineRule="auto"/>
              <w:jc w:val="both"/>
              <w:rPr>
                <w:b/>
                <w:bCs/>
                <w:sz w:val="24"/>
                <w:szCs w:val="24"/>
              </w:rPr>
            </w:pPr>
            <w:r w:rsidRPr="008835F0">
              <w:rPr>
                <w:b/>
                <w:bCs/>
                <w:sz w:val="24"/>
                <w:szCs w:val="24"/>
              </w:rPr>
              <w:t>Fecha</w:t>
            </w:r>
          </w:p>
        </w:tc>
        <w:tc>
          <w:tcPr>
            <w:tcW w:w="1934" w:type="dxa"/>
            <w:shd w:val="clear" w:color="auto" w:fill="262626"/>
            <w:vAlign w:val="center"/>
          </w:tcPr>
          <w:p w14:paraId="46B17082" w14:textId="77777777" w:rsidR="001504C1" w:rsidRPr="008835F0" w:rsidRDefault="000D78B2">
            <w:pPr>
              <w:spacing w:after="0" w:line="360" w:lineRule="auto"/>
              <w:jc w:val="both"/>
              <w:rPr>
                <w:b/>
                <w:bCs/>
                <w:sz w:val="24"/>
                <w:szCs w:val="24"/>
              </w:rPr>
            </w:pPr>
            <w:r w:rsidRPr="008835F0">
              <w:rPr>
                <w:b/>
                <w:bCs/>
                <w:sz w:val="24"/>
                <w:szCs w:val="24"/>
              </w:rPr>
              <w:t>Razón del Cambio</w:t>
            </w:r>
          </w:p>
        </w:tc>
      </w:tr>
      <w:tr w:rsidR="001504C1" w:rsidRPr="008835F0" w14:paraId="00448DDF" w14:textId="77777777">
        <w:tc>
          <w:tcPr>
            <w:tcW w:w="1235" w:type="dxa"/>
          </w:tcPr>
          <w:p w14:paraId="53507024" w14:textId="77777777" w:rsidR="001504C1" w:rsidRPr="008835F0" w:rsidRDefault="000D78B2">
            <w:pPr>
              <w:spacing w:line="360" w:lineRule="auto"/>
              <w:jc w:val="both"/>
              <w:rPr>
                <w:b/>
                <w:bCs/>
                <w:sz w:val="24"/>
                <w:szCs w:val="24"/>
              </w:rPr>
            </w:pPr>
            <w:r w:rsidRPr="008835F0">
              <w:rPr>
                <w:b/>
                <w:bCs/>
                <w:sz w:val="24"/>
                <w:szCs w:val="24"/>
              </w:rPr>
              <w:t>Autor (es)</w:t>
            </w:r>
          </w:p>
        </w:tc>
        <w:tc>
          <w:tcPr>
            <w:tcW w:w="2674" w:type="dxa"/>
          </w:tcPr>
          <w:p w14:paraId="4FEAF150" w14:textId="77777777" w:rsidR="001504C1" w:rsidRPr="008835F0" w:rsidRDefault="001504C1">
            <w:pPr>
              <w:spacing w:line="360" w:lineRule="auto"/>
              <w:jc w:val="both"/>
              <w:rPr>
                <w:b/>
                <w:bCs/>
                <w:sz w:val="24"/>
                <w:szCs w:val="24"/>
              </w:rPr>
            </w:pPr>
          </w:p>
        </w:tc>
        <w:tc>
          <w:tcPr>
            <w:tcW w:w="1550" w:type="dxa"/>
          </w:tcPr>
          <w:p w14:paraId="03387AE9" w14:textId="77777777" w:rsidR="001504C1" w:rsidRPr="008835F0" w:rsidRDefault="001504C1">
            <w:pPr>
              <w:spacing w:line="360" w:lineRule="auto"/>
              <w:jc w:val="both"/>
              <w:rPr>
                <w:b/>
                <w:bCs/>
                <w:sz w:val="24"/>
                <w:szCs w:val="24"/>
              </w:rPr>
            </w:pPr>
          </w:p>
        </w:tc>
        <w:tc>
          <w:tcPr>
            <w:tcW w:w="1559" w:type="dxa"/>
          </w:tcPr>
          <w:p w14:paraId="28CFDEE3" w14:textId="77777777" w:rsidR="001504C1" w:rsidRPr="008835F0" w:rsidRDefault="001504C1">
            <w:pPr>
              <w:spacing w:line="360" w:lineRule="auto"/>
              <w:jc w:val="both"/>
              <w:rPr>
                <w:b/>
                <w:bCs/>
                <w:sz w:val="24"/>
                <w:szCs w:val="24"/>
              </w:rPr>
            </w:pPr>
          </w:p>
        </w:tc>
        <w:tc>
          <w:tcPr>
            <w:tcW w:w="795" w:type="dxa"/>
          </w:tcPr>
          <w:p w14:paraId="49A684AE" w14:textId="77777777" w:rsidR="001504C1" w:rsidRPr="008835F0" w:rsidRDefault="001504C1">
            <w:pPr>
              <w:spacing w:line="360" w:lineRule="auto"/>
              <w:jc w:val="both"/>
              <w:rPr>
                <w:b/>
                <w:bCs/>
                <w:sz w:val="24"/>
                <w:szCs w:val="24"/>
              </w:rPr>
            </w:pPr>
          </w:p>
        </w:tc>
        <w:tc>
          <w:tcPr>
            <w:tcW w:w="1934" w:type="dxa"/>
          </w:tcPr>
          <w:p w14:paraId="143CEC5E" w14:textId="77777777" w:rsidR="001504C1" w:rsidRPr="008835F0" w:rsidRDefault="001504C1">
            <w:pPr>
              <w:spacing w:line="360" w:lineRule="auto"/>
              <w:jc w:val="both"/>
              <w:rPr>
                <w:b/>
                <w:bCs/>
                <w:sz w:val="24"/>
                <w:szCs w:val="24"/>
              </w:rPr>
            </w:pPr>
          </w:p>
        </w:tc>
      </w:tr>
    </w:tbl>
    <w:p w14:paraId="61034E92" w14:textId="77777777" w:rsidR="001504C1" w:rsidRPr="008835F0" w:rsidRDefault="001504C1">
      <w:pPr>
        <w:spacing w:after="0" w:line="360" w:lineRule="auto"/>
        <w:jc w:val="both"/>
        <w:rPr>
          <w:color w:val="000000"/>
          <w:sz w:val="24"/>
          <w:szCs w:val="24"/>
        </w:rPr>
      </w:pPr>
    </w:p>
    <w:sectPr w:rsidR="001504C1" w:rsidRPr="008835F0">
      <w:headerReference w:type="even" r:id="rId9"/>
      <w:headerReference w:type="default" r:id="rId10"/>
      <w:footerReference w:type="default" r:id="rId11"/>
      <w:headerReference w:type="first" r:id="rId12"/>
      <w:pgSz w:w="12240" w:h="15840"/>
      <w:pgMar w:top="1779" w:right="1041" w:bottom="1418" w:left="1560"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BC567E" w14:textId="77777777" w:rsidR="00CD44DD" w:rsidRDefault="00CD44DD">
      <w:pPr>
        <w:spacing w:after="0" w:line="240" w:lineRule="auto"/>
      </w:pPr>
      <w:r>
        <w:separator/>
      </w:r>
    </w:p>
  </w:endnote>
  <w:endnote w:type="continuationSeparator" w:id="0">
    <w:p w14:paraId="3529526C" w14:textId="77777777" w:rsidR="00CD44DD" w:rsidRDefault="00CD44D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embedRegular r:id="rId1" w:fontKey="{BC5E2A6F-3B04-48F6-9D5F-905F069FD9A7}"/>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2" w:fontKey="{658D66BE-7337-4A4F-92E9-55B29CE868A5}"/>
    <w:embedBold r:id="rId3" w:fontKey="{38DD4AE9-8123-4690-9713-021D74F6E71D}"/>
    <w:embedItalic r:id="rId4" w:fontKey="{F877B7F8-55E1-4BD3-8A92-D9B811BC7E77}"/>
  </w:font>
  <w:font w:name="Century Gothic">
    <w:panose1 w:val="020B0502020202020204"/>
    <w:charset w:val="00"/>
    <w:family w:val="swiss"/>
    <w:pitch w:val="variable"/>
    <w:sig w:usb0="00000287" w:usb1="00000000" w:usb2="00000000" w:usb3="00000000" w:csb0="0000009F" w:csb1="00000000"/>
    <w:embedRegular r:id="rId5" w:fontKey="{D01A439D-DD20-4903-A83F-CCF8546A4D60}"/>
    <w:embedBold r:id="rId6" w:fontKey="{2E12BF37-66E7-4977-B528-104E779D43A4}"/>
  </w:font>
  <w:font w:name="Lucida Grande">
    <w:altName w:val="Segoe UI"/>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7" w:fontKey="{3195AE45-9EE3-43D7-811B-C490E018E2B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B28520" w14:textId="77777777" w:rsidR="001504C1" w:rsidRDefault="001504C1">
    <w:pPr>
      <w:pBdr>
        <w:top w:val="nil"/>
        <w:left w:val="nil"/>
        <w:bottom w:val="nil"/>
        <w:right w:val="nil"/>
        <w:between w:val="nil"/>
      </w:pBdr>
      <w:tabs>
        <w:tab w:val="center" w:pos="4419"/>
        <w:tab w:val="right" w:pos="8838"/>
      </w:tabs>
      <w:spacing w:after="0" w:line="240" w:lineRule="auto"/>
      <w:jc w:val="right"/>
      <w:rPr>
        <w:color w:val="595959"/>
        <w:sz w:val="18"/>
        <w:szCs w:val="18"/>
      </w:rPr>
    </w:pPr>
  </w:p>
  <w:p w14:paraId="61A9F843" w14:textId="77777777" w:rsidR="001504C1" w:rsidRDefault="000D78B2">
    <w:pPr>
      <w:pBdr>
        <w:top w:val="nil"/>
        <w:left w:val="nil"/>
        <w:bottom w:val="nil"/>
        <w:right w:val="nil"/>
        <w:between w:val="nil"/>
      </w:pBdr>
      <w:tabs>
        <w:tab w:val="center" w:pos="4419"/>
        <w:tab w:val="right" w:pos="8838"/>
      </w:tabs>
      <w:spacing w:after="0" w:line="240" w:lineRule="auto"/>
      <w:jc w:val="center"/>
      <w:rPr>
        <w:color w:val="000000"/>
      </w:rPr>
    </w:pPr>
    <w:r>
      <w:rPr>
        <w:color w:val="000000"/>
      </w:rPr>
      <w:t>GFPI-F-135 V04</w:t>
    </w:r>
  </w:p>
  <w:p w14:paraId="50A601CC" w14:textId="77777777" w:rsidR="001504C1" w:rsidRDefault="001504C1">
    <w:pPr>
      <w:pBdr>
        <w:top w:val="nil"/>
        <w:left w:val="nil"/>
        <w:bottom w:val="nil"/>
        <w:right w:val="nil"/>
        <w:between w:val="nil"/>
      </w:pBdr>
      <w:tabs>
        <w:tab w:val="center" w:pos="4419"/>
        <w:tab w:val="right" w:pos="8838"/>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8A49A8" w14:textId="77777777" w:rsidR="00CD44DD" w:rsidRDefault="00CD44DD">
      <w:pPr>
        <w:spacing w:after="0" w:line="240" w:lineRule="auto"/>
      </w:pPr>
      <w:r>
        <w:separator/>
      </w:r>
    </w:p>
  </w:footnote>
  <w:footnote w:type="continuationSeparator" w:id="0">
    <w:p w14:paraId="7DCC32B7" w14:textId="77777777" w:rsidR="00CD44DD" w:rsidRDefault="00CD44D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68221C" w14:textId="77777777" w:rsidR="001504C1" w:rsidRDefault="00000000">
    <w:pPr>
      <w:pBdr>
        <w:top w:val="nil"/>
        <w:left w:val="nil"/>
        <w:bottom w:val="nil"/>
        <w:right w:val="nil"/>
        <w:between w:val="nil"/>
      </w:pBdr>
      <w:tabs>
        <w:tab w:val="center" w:pos="4419"/>
        <w:tab w:val="right" w:pos="8838"/>
      </w:tabs>
      <w:spacing w:after="0" w:line="240" w:lineRule="auto"/>
      <w:rPr>
        <w:color w:val="000000"/>
      </w:rPr>
    </w:pPr>
    <w:r>
      <w:rPr>
        <w:color w:val="000000"/>
      </w:rPr>
      <w:pict w14:anchorId="23E8545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 o:spid="_x0000_s1025" type="#_x0000_t136" style="position:absolute;margin-left:0;margin-top:0;width:566.2pt;height:113.2pt;rotation:315;z-index:-251658240;visibility:visible;mso-position-horizontal:center;mso-position-horizontal-relative:margin;mso-position-vertical:center;mso-position-vertical-relative:margin" fillcolor="silver" stroked="f">
          <v:fill opacity=".5"/>
          <v:textpath style="font-family:&quot;&amp;quot&quot;;font-size:1pt" string="Copia no controlada"/>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5192E8" w14:textId="77777777" w:rsidR="001504C1" w:rsidRDefault="000D78B2">
    <w:pPr>
      <w:pBdr>
        <w:top w:val="nil"/>
        <w:left w:val="nil"/>
        <w:bottom w:val="nil"/>
        <w:right w:val="nil"/>
        <w:between w:val="nil"/>
      </w:pBdr>
      <w:tabs>
        <w:tab w:val="center" w:pos="4419"/>
        <w:tab w:val="right" w:pos="8838"/>
      </w:tabs>
      <w:spacing w:after="0" w:line="240" w:lineRule="auto"/>
      <w:rPr>
        <w:color w:val="000000"/>
      </w:rPr>
    </w:pPr>
    <w:r>
      <w:rPr>
        <w:color w:val="000000"/>
      </w:rPr>
      <w:t xml:space="preserve">                                                                                                                       </w:t>
    </w:r>
  </w:p>
  <w:p w14:paraId="1D7DB276" w14:textId="77777777" w:rsidR="001504C1" w:rsidRDefault="000D78B2">
    <w:pPr>
      <w:pBdr>
        <w:top w:val="nil"/>
        <w:left w:val="nil"/>
        <w:bottom w:val="nil"/>
        <w:right w:val="nil"/>
        <w:between w:val="nil"/>
      </w:pBdr>
      <w:tabs>
        <w:tab w:val="center" w:pos="4419"/>
        <w:tab w:val="right" w:pos="8838"/>
        <w:tab w:val="right" w:pos="8413"/>
      </w:tabs>
      <w:spacing w:after="0" w:line="240" w:lineRule="auto"/>
      <w:jc w:val="center"/>
      <w:rPr>
        <w:color w:val="000000"/>
      </w:rPr>
    </w:pPr>
    <w:r>
      <w:rPr>
        <w:noProof/>
        <w:color w:val="000000"/>
      </w:rPr>
      <w:drawing>
        <wp:inline distT="0" distB="0" distL="0" distR="0" wp14:anchorId="22F7B86A" wp14:editId="146A8032">
          <wp:extent cx="592455" cy="561340"/>
          <wp:effectExtent l="0" t="0" r="0" b="0"/>
          <wp:docPr id="1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592455" cy="561340"/>
                  </a:xfrm>
                  <a:prstGeom prst="rect">
                    <a:avLst/>
                  </a:prstGeom>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4888CB" w14:textId="77777777" w:rsidR="001504C1" w:rsidRDefault="00000000">
    <w:pPr>
      <w:pBdr>
        <w:top w:val="nil"/>
        <w:left w:val="nil"/>
        <w:bottom w:val="nil"/>
        <w:right w:val="nil"/>
        <w:between w:val="nil"/>
      </w:pBdr>
      <w:tabs>
        <w:tab w:val="center" w:pos="4419"/>
        <w:tab w:val="right" w:pos="8838"/>
      </w:tabs>
      <w:spacing w:after="0" w:line="240" w:lineRule="auto"/>
      <w:rPr>
        <w:color w:val="000000"/>
      </w:rPr>
    </w:pPr>
    <w:r>
      <w:rPr>
        <w:color w:val="000000"/>
      </w:rPr>
      <w:pict w14:anchorId="54C4AEC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 o:spid="_x0000_s1026" type="#_x0000_t136" style="position:absolute;margin-left:0;margin-top:0;width:566.2pt;height:113.2pt;rotation:315;z-index:-251659264;visibility:visible;mso-position-horizontal:center;mso-position-horizontal-relative:margin;mso-position-vertical:center;mso-position-vertical-relative:margin" fillcolor="silver" stroked="f">
          <v:fill opacity=".5"/>
          <v:textpath style="font-family:&quot;&amp;quot&quot;;font-size:1pt" string="Copia no controlada"/>
          <w10:wrap anchorx="margin" anchory="margin"/>
        </v:shape>
      </w:pict>
    </w:r>
  </w:p>
  <w:p w14:paraId="0FB497B6" w14:textId="77777777" w:rsidR="001504C1" w:rsidRDefault="001504C1">
    <w:pPr>
      <w:pBdr>
        <w:top w:val="nil"/>
        <w:left w:val="nil"/>
        <w:bottom w:val="nil"/>
        <w:right w:val="nil"/>
        <w:between w:val="nil"/>
      </w:pBdr>
      <w:tabs>
        <w:tab w:val="center" w:pos="4419"/>
        <w:tab w:val="right" w:pos="8838"/>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9F5787C"/>
    <w:multiLevelType w:val="multilevel"/>
    <w:tmpl w:val="0D52581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332E37D5"/>
    <w:multiLevelType w:val="multilevel"/>
    <w:tmpl w:val="38BAC99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 w15:restartNumberingAfterBreak="0">
    <w:nsid w:val="3B0C6C5C"/>
    <w:multiLevelType w:val="hybridMultilevel"/>
    <w:tmpl w:val="850820B0"/>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564E3BF4"/>
    <w:multiLevelType w:val="multilevel"/>
    <w:tmpl w:val="6FE2906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700252427">
    <w:abstractNumId w:val="0"/>
  </w:num>
  <w:num w:numId="2" w16cid:durableId="1917324226">
    <w:abstractNumId w:val="3"/>
  </w:num>
  <w:num w:numId="3" w16cid:durableId="766657933">
    <w:abstractNumId w:val="1"/>
  </w:num>
  <w:num w:numId="4" w16cid:durableId="118417318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defaultTabStop w:val="720"/>
  <w:hyphenationZone w:val="425"/>
  <w:characterSpacingControl w:val="doNotCompress"/>
  <w:hdrShapeDefaults>
    <o:shapedefaults v:ext="edit" spidmax="2053"/>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504C1"/>
    <w:rsid w:val="00016666"/>
    <w:rsid w:val="00073B4E"/>
    <w:rsid w:val="000D78B2"/>
    <w:rsid w:val="000F1A28"/>
    <w:rsid w:val="001504C1"/>
    <w:rsid w:val="001902A0"/>
    <w:rsid w:val="00211A48"/>
    <w:rsid w:val="00230C49"/>
    <w:rsid w:val="0024224D"/>
    <w:rsid w:val="00254F7F"/>
    <w:rsid w:val="00256449"/>
    <w:rsid w:val="002C4F1F"/>
    <w:rsid w:val="002D1FAD"/>
    <w:rsid w:val="002E6427"/>
    <w:rsid w:val="002F029D"/>
    <w:rsid w:val="0030323A"/>
    <w:rsid w:val="00310992"/>
    <w:rsid w:val="00323FD6"/>
    <w:rsid w:val="003752C7"/>
    <w:rsid w:val="003C428C"/>
    <w:rsid w:val="00432BD8"/>
    <w:rsid w:val="00433828"/>
    <w:rsid w:val="004A0A26"/>
    <w:rsid w:val="004D6317"/>
    <w:rsid w:val="00506031"/>
    <w:rsid w:val="0051198E"/>
    <w:rsid w:val="00554D35"/>
    <w:rsid w:val="00556D13"/>
    <w:rsid w:val="005629E0"/>
    <w:rsid w:val="005B2E6E"/>
    <w:rsid w:val="005E1ECB"/>
    <w:rsid w:val="00642861"/>
    <w:rsid w:val="006750DC"/>
    <w:rsid w:val="006A5CEE"/>
    <w:rsid w:val="006B1D78"/>
    <w:rsid w:val="006B52BA"/>
    <w:rsid w:val="006C7DD2"/>
    <w:rsid w:val="00755FFF"/>
    <w:rsid w:val="00787766"/>
    <w:rsid w:val="007F039A"/>
    <w:rsid w:val="007F6A4D"/>
    <w:rsid w:val="007F6DBE"/>
    <w:rsid w:val="008835F0"/>
    <w:rsid w:val="008A058D"/>
    <w:rsid w:val="008C0E8B"/>
    <w:rsid w:val="008E1272"/>
    <w:rsid w:val="008F1910"/>
    <w:rsid w:val="009C168A"/>
    <w:rsid w:val="009F283E"/>
    <w:rsid w:val="009F54F4"/>
    <w:rsid w:val="00A33F9D"/>
    <w:rsid w:val="00A77DF5"/>
    <w:rsid w:val="00AE1473"/>
    <w:rsid w:val="00AF57B1"/>
    <w:rsid w:val="00BC24CC"/>
    <w:rsid w:val="00BC37C6"/>
    <w:rsid w:val="00BF7943"/>
    <w:rsid w:val="00C42426"/>
    <w:rsid w:val="00CD44DD"/>
    <w:rsid w:val="00D01E19"/>
    <w:rsid w:val="00DE1142"/>
    <w:rsid w:val="00DF528D"/>
    <w:rsid w:val="00E106A0"/>
    <w:rsid w:val="00E93B33"/>
    <w:rsid w:val="00EB2EE2"/>
    <w:rsid w:val="00F363DD"/>
    <w:rsid w:val="00FA1E94"/>
    <w:rsid w:val="00FD1D36"/>
    <w:rsid w:val="00FE43F7"/>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3"/>
    <o:shapelayout v:ext="edit">
      <o:idmap v:ext="edit" data="2"/>
    </o:shapelayout>
  </w:shapeDefaults>
  <w:decimalSymbol w:val="."/>
  <w:listSeparator w:val=","/>
  <w14:docId w14:val="7A5262CB"/>
  <w15:docId w15:val="{A506B10C-8A4D-4565-A468-D7162FBC1D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s-CO" w:eastAsia="es-CO"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spacing w:line="360" w:lineRule="auto"/>
      <w:jc w:val="center"/>
      <w:outlineLvl w:val="0"/>
    </w:pPr>
    <w:rPr>
      <w:b/>
      <w:bCs/>
      <w:color w:val="262626"/>
      <w:sz w:val="28"/>
      <w:szCs w:val="28"/>
    </w:rPr>
  </w:style>
  <w:style w:type="paragraph" w:styleId="Heading2">
    <w:name w:val="heading 2"/>
    <w:basedOn w:val="Normal"/>
    <w:next w:val="Normal"/>
    <w:uiPriority w:val="9"/>
    <w:semiHidden/>
    <w:unhideWhenUsed/>
    <w:qFormat/>
    <w:pPr>
      <w:spacing w:line="240" w:lineRule="auto"/>
      <w:jc w:val="center"/>
      <w:outlineLvl w:val="1"/>
    </w:pPr>
    <w:rPr>
      <w:color w:val="262626"/>
    </w:rPr>
  </w:style>
  <w:style w:type="paragraph" w:styleId="Heading3">
    <w:name w:val="heading 3"/>
    <w:basedOn w:val="Normal"/>
    <w:next w:val="Normal"/>
    <w:uiPriority w:val="9"/>
    <w:semiHidden/>
    <w:unhideWhenUsed/>
    <w:qFormat/>
    <w:pPr>
      <w:keepNext/>
      <w:keepLines/>
      <w:spacing w:before="200" w:after="0"/>
      <w:outlineLvl w:val="2"/>
    </w:pPr>
    <w:rPr>
      <w:rFonts w:ascii="Century Gothic" w:eastAsia="Century Gothic" w:hAnsi="Century Gothic" w:cs="Century Gothic"/>
      <w:b/>
      <w:bCs/>
      <w:color w:val="052F61"/>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table" w:customStyle="1" w:styleId="TableNormal3">
    <w:name w:val="TableNormal"/>
    <w:tblPr>
      <w:tblCellMar>
        <w:top w:w="100" w:type="dxa"/>
        <w:left w:w="100" w:type="dxa"/>
        <w:bottom w:w="100" w:type="dxa"/>
        <w:right w:w="100" w:type="dxa"/>
      </w:tblCellMar>
    </w:tblPr>
  </w:style>
  <w:style w:type="paragraph" w:customStyle="1" w:styleId="Listamulticolor-nfasis11">
    <w:name w:val="Lista multicolor - Énfasis 11"/>
    <w:basedOn w:val="Normal"/>
    <w:uiPriority w:val="34"/>
    <w:qFormat/>
    <w:pPr>
      <w:ind w:left="720"/>
      <w:contextualSpacing/>
    </w:pPr>
  </w:style>
  <w:style w:type="paragraph" w:styleId="Header">
    <w:name w:val="header"/>
    <w:basedOn w:val="Normal"/>
    <w:link w:val="HeaderChar"/>
    <w:unhideWhenUsed/>
    <w:pPr>
      <w:tabs>
        <w:tab w:val="center" w:pos="4419"/>
        <w:tab w:val="right" w:pos="8838"/>
      </w:tabs>
      <w:spacing w:after="0" w:line="240" w:lineRule="auto"/>
    </w:pPr>
  </w:style>
  <w:style w:type="character" w:customStyle="1" w:styleId="HeaderChar">
    <w:name w:val="Header Char"/>
    <w:basedOn w:val="DefaultParagraphFont"/>
    <w:link w:val="Header"/>
    <w:uiPriority w:val="99"/>
  </w:style>
  <w:style w:type="paragraph" w:styleId="Footer">
    <w:name w:val="footer"/>
    <w:basedOn w:val="Normal"/>
    <w:link w:val="FooterChar"/>
    <w:uiPriority w:val="99"/>
    <w:unhideWhenUsed/>
    <w:pPr>
      <w:tabs>
        <w:tab w:val="center" w:pos="4419"/>
        <w:tab w:val="right" w:pos="8838"/>
      </w:tabs>
      <w:spacing w:after="0" w:line="240" w:lineRule="auto"/>
    </w:pPr>
  </w:style>
  <w:style w:type="character" w:customStyle="1" w:styleId="FooterChar">
    <w:name w:val="Footer Char"/>
    <w:basedOn w:val="DefaultParagraphFont"/>
    <w:link w:val="Footer"/>
    <w:uiPriority w:val="99"/>
  </w:style>
  <w:style w:type="paragraph" w:styleId="BalloonText">
    <w:name w:val="Balloon Text"/>
    <w:basedOn w:val="Normal"/>
    <w:link w:val="BalloonTextChar"/>
    <w:uiPriority w:val="99"/>
    <w:semiHidden/>
    <w:unhideWhenUsed/>
    <w:pPr>
      <w:spacing w:after="0" w:line="240" w:lineRule="auto"/>
    </w:pPr>
    <w:rPr>
      <w:rFonts w:ascii="Lucida Grande" w:hAnsi="Lucida Grande" w:cs="Lucida Grande"/>
      <w:sz w:val="18"/>
      <w:szCs w:val="18"/>
    </w:rPr>
  </w:style>
  <w:style w:type="character" w:customStyle="1" w:styleId="BalloonTextChar">
    <w:name w:val="Balloon Text Char"/>
    <w:link w:val="BalloonText"/>
    <w:uiPriority w:val="99"/>
    <w:semiHidden/>
    <w:rPr>
      <w:rFonts w:ascii="Lucida Grande" w:hAnsi="Lucida Grande" w:cs="Lucida Grande"/>
      <w:sz w:val="18"/>
      <w:szCs w:val="18"/>
    </w:rPr>
  </w:style>
  <w:style w:type="character" w:customStyle="1" w:styleId="EncabezadoCar1">
    <w:name w:val="Encabezado Car1"/>
    <w:rPr>
      <w:rFonts w:ascii="Calibri" w:eastAsia="Calibri" w:hAnsi="Calibri"/>
      <w:sz w:val="22"/>
      <w:szCs w:val="22"/>
      <w:lang w:eastAsia="ar-SA"/>
    </w:rPr>
  </w:style>
  <w:style w:type="character" w:customStyle="1" w:styleId="Ttulo1Car">
    <w:name w:val="Título 1 Car"/>
    <w:uiPriority w:val="9"/>
    <w:rPr>
      <w:rFonts w:cs="Arial"/>
      <w:b/>
      <w:color w:val="262626"/>
      <w:sz w:val="28"/>
      <w:szCs w:val="24"/>
      <w:lang w:eastAsia="en-US"/>
    </w:rPr>
  </w:style>
  <w:style w:type="character" w:customStyle="1" w:styleId="Ttulo2Car">
    <w:name w:val="Título 2 Car"/>
    <w:uiPriority w:val="9"/>
    <w:rPr>
      <w:rFonts w:cs="Arial"/>
      <w:color w:val="262626"/>
      <w:sz w:val="22"/>
      <w:szCs w:val="24"/>
      <w:lang w:eastAsia="en-US"/>
    </w:rPr>
  </w:style>
  <w:style w:type="paragraph" w:styleId="ListParagraph">
    <w:name w:val="List Paragraph"/>
    <w:basedOn w:val="Normal"/>
    <w:link w:val="ListParagraphChar"/>
    <w:uiPriority w:val="34"/>
    <w:qFormat/>
    <w:pPr>
      <w:ind w:left="720"/>
      <w:contextualSpacing/>
    </w:pPr>
    <w:rPr>
      <w:rFonts w:asciiTheme="minorHAnsi" w:eastAsiaTheme="minorHAnsi" w:hAnsiTheme="minorHAnsi" w:cstheme="minorBidi"/>
    </w:rPr>
  </w:style>
  <w:style w:type="character" w:customStyle="1" w:styleId="ListParagraphChar">
    <w:name w:val="List Paragraph Char"/>
    <w:link w:val="ListParagraph"/>
    <w:uiPriority w:val="34"/>
    <w:rPr>
      <w:rFonts w:asciiTheme="minorHAnsi" w:eastAsiaTheme="minorHAnsi" w:hAnsiTheme="minorHAnsi" w:cstheme="minorBidi"/>
      <w:sz w:val="22"/>
      <w:szCs w:val="22"/>
      <w:lang w:eastAsia="en-US"/>
    </w:rPr>
  </w:style>
  <w:style w:type="numbering" w:customStyle="1" w:styleId="Estilo1">
    <w:name w:val="Estilo1"/>
    <w:uiPriority w:val="99"/>
  </w:style>
  <w:style w:type="paragraph" w:styleId="TOCHeading">
    <w:name w:val="TOC Heading"/>
    <w:next w:val="Normal"/>
    <w:uiPriority w:val="39"/>
    <w:unhideWhenUsed/>
    <w:qFormat/>
    <w:pPr>
      <w:keepNext/>
      <w:keepLines/>
      <w:spacing w:before="240" w:after="0" w:line="259" w:lineRule="auto"/>
    </w:pPr>
    <w:rPr>
      <w:rFonts w:asciiTheme="majorHAnsi" w:eastAsiaTheme="majorEastAsia" w:hAnsiTheme="majorHAnsi" w:cstheme="majorBidi"/>
      <w:color w:val="032348" w:themeColor="accent1" w:themeShade="BF"/>
      <w:sz w:val="32"/>
      <w:szCs w:val="32"/>
    </w:rPr>
  </w:style>
  <w:style w:type="paragraph" w:styleId="TOC1">
    <w:name w:val="toc 1"/>
    <w:basedOn w:val="Normal"/>
    <w:next w:val="Normal"/>
    <w:autoRedefine/>
    <w:uiPriority w:val="39"/>
    <w:unhideWhenUsed/>
    <w:pPr>
      <w:spacing w:after="100"/>
    </w:pPr>
  </w:style>
  <w:style w:type="paragraph" w:styleId="TOC2">
    <w:name w:val="toc 2"/>
    <w:basedOn w:val="Normal"/>
    <w:next w:val="Normal"/>
    <w:autoRedefine/>
    <w:uiPriority w:val="39"/>
    <w:unhideWhenUsed/>
    <w:pPr>
      <w:spacing w:after="100"/>
      <w:ind w:left="220"/>
    </w:pPr>
  </w:style>
  <w:style w:type="character" w:styleId="Hyperlink">
    <w:name w:val="Hyperlink"/>
    <w:basedOn w:val="DefaultParagraphFont"/>
    <w:uiPriority w:val="99"/>
    <w:unhideWhenUsed/>
    <w:rPr>
      <w:color w:val="0D2E46" w:themeColor="hyperlink"/>
      <w:u w:val="single"/>
    </w:rPr>
  </w:style>
  <w:style w:type="table" w:customStyle="1" w:styleId="Tabladecuadrcula4-nfasis11">
    <w:name w:val="Tabla de cuadrícula 4 - Énfasis 11"/>
    <w:basedOn w:val="TableNormal"/>
    <w:uiPriority w:val="49"/>
    <w:tblPr>
      <w:tblStyleRowBandSize w:val="1"/>
      <w:tblStyleColBandSize w:val="1"/>
      <w:tblBorders>
        <w:top w:val="single" w:sz="4" w:space="0" w:color="167AF3" w:themeColor="accent1" w:themeTint="99"/>
        <w:left w:val="single" w:sz="4" w:space="0" w:color="167AF3" w:themeColor="accent1" w:themeTint="99"/>
        <w:bottom w:val="single" w:sz="4" w:space="0" w:color="167AF3" w:themeColor="accent1" w:themeTint="99"/>
        <w:right w:val="single" w:sz="4" w:space="0" w:color="167AF3" w:themeColor="accent1" w:themeTint="99"/>
        <w:insideH w:val="single" w:sz="4" w:space="0" w:color="167AF3" w:themeColor="accent1" w:themeTint="99"/>
        <w:insideV w:val="single" w:sz="4" w:space="0" w:color="167AF3" w:themeColor="accent1" w:themeTint="99"/>
      </w:tblBorders>
    </w:tblPr>
    <w:tblStylePr w:type="firstRow">
      <w:rPr>
        <w:b/>
        <w:bCs/>
        <w:color w:val="FFFFFF" w:themeColor="background1"/>
      </w:rPr>
      <w:tblPr/>
      <w:tcPr>
        <w:tcBorders>
          <w:top w:val="single" w:sz="4" w:space="0" w:color="052F61" w:themeColor="accent1"/>
          <w:left w:val="single" w:sz="4" w:space="0" w:color="052F61" w:themeColor="accent1"/>
          <w:bottom w:val="single" w:sz="4" w:space="0" w:color="052F61" w:themeColor="accent1"/>
          <w:right w:val="single" w:sz="4" w:space="0" w:color="052F61" w:themeColor="accent1"/>
          <w:insideH w:val="nil"/>
          <w:insideV w:val="nil"/>
        </w:tcBorders>
        <w:shd w:val="clear" w:color="auto" w:fill="052F61" w:themeFill="accent1"/>
      </w:tcPr>
    </w:tblStylePr>
    <w:tblStylePr w:type="lastRow">
      <w:rPr>
        <w:b/>
        <w:bCs/>
      </w:rPr>
      <w:tblPr/>
      <w:tcPr>
        <w:tcBorders>
          <w:top w:val="double" w:sz="4" w:space="0" w:color="052F61" w:themeColor="accent1"/>
        </w:tcBorders>
      </w:tcPr>
    </w:tblStylePr>
    <w:tblStylePr w:type="firstCol">
      <w:rPr>
        <w:b/>
        <w:bCs/>
      </w:rPr>
    </w:tblStylePr>
    <w:tblStylePr w:type="lastCol">
      <w:rPr>
        <w:b/>
        <w:bCs/>
      </w:rPr>
    </w:tblStylePr>
    <w:tblStylePr w:type="band1Vert">
      <w:tblPr/>
      <w:tcPr>
        <w:shd w:val="clear" w:color="auto" w:fill="B1D2FB" w:themeFill="accent1" w:themeFillTint="33"/>
      </w:tcPr>
    </w:tblStylePr>
    <w:tblStylePr w:type="band1Horz">
      <w:tblPr/>
      <w:tcPr>
        <w:shd w:val="clear" w:color="auto" w:fill="B1D2FB" w:themeFill="accent1" w:themeFillTint="33"/>
      </w:tcPr>
    </w:tblStylePr>
  </w:style>
  <w:style w:type="table" w:styleId="TableGrid">
    <w:name w:val="Table Grid"/>
    <w:basedOn w:val="TableNormal"/>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unhideWhenUsed/>
    <w:pPr>
      <w:spacing w:line="240" w:lineRule="auto"/>
    </w:pPr>
    <w:rPr>
      <w:sz w:val="20"/>
      <w:szCs w:val="20"/>
    </w:rPr>
  </w:style>
  <w:style w:type="character" w:customStyle="1" w:styleId="CommentTextChar">
    <w:name w:val="Comment Text Char"/>
    <w:basedOn w:val="DefaultParagraphFont"/>
    <w:link w:val="CommentText"/>
    <w:uiPriority w:val="99"/>
    <w:rPr>
      <w:lang w:eastAsia="en-US"/>
    </w:rPr>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basedOn w:val="CommentTextChar"/>
    <w:link w:val="CommentSubject"/>
    <w:uiPriority w:val="99"/>
    <w:semiHidden/>
    <w:rPr>
      <w:b/>
      <w:bCs/>
      <w:lang w:eastAsia="en-US"/>
    </w:rPr>
  </w:style>
  <w:style w:type="paragraph" w:styleId="NoSpacing">
    <w:name w:val="No Spacing"/>
    <w:link w:val="NoSpacingChar"/>
    <w:uiPriority w:val="1"/>
    <w:qFormat/>
    <w:rPr>
      <w:rFonts w:asciiTheme="minorHAnsi" w:eastAsiaTheme="minorEastAsia" w:hAnsiTheme="minorHAnsi" w:cstheme="minorBidi"/>
    </w:rPr>
  </w:style>
  <w:style w:type="character" w:customStyle="1" w:styleId="NoSpacingChar">
    <w:name w:val="No Spacing Char"/>
    <w:basedOn w:val="DefaultParagraphFont"/>
    <w:link w:val="NoSpacing"/>
    <w:uiPriority w:val="1"/>
    <w:rPr>
      <w:rFonts w:asciiTheme="minorHAnsi" w:eastAsiaTheme="minorEastAsia" w:hAnsiTheme="minorHAnsi" w:cstheme="minorBidi"/>
      <w:sz w:val="22"/>
      <w:szCs w:val="22"/>
      <w:lang w:eastAsia="es-CO"/>
    </w:rPr>
  </w:style>
  <w:style w:type="character" w:customStyle="1" w:styleId="Ttulo3Car">
    <w:name w:val="Título 3 Car"/>
    <w:basedOn w:val="DefaultParagraphFont"/>
    <w:uiPriority w:val="9"/>
    <w:rPr>
      <w:rFonts w:asciiTheme="majorHAnsi" w:eastAsiaTheme="majorEastAsia" w:hAnsiTheme="majorHAnsi" w:cstheme="majorBidi"/>
      <w:b/>
      <w:bCs/>
      <w:color w:val="052F61" w:themeColor="accent1"/>
      <w:sz w:val="22"/>
      <w:szCs w:val="22"/>
      <w:lang w:eastAsia="en-US"/>
    </w:rPr>
  </w:style>
  <w:style w:type="paragraph" w:styleId="TOC3">
    <w:name w:val="toc 3"/>
    <w:basedOn w:val="Normal"/>
    <w:next w:val="Normal"/>
    <w:autoRedefine/>
    <w:uiPriority w:val="39"/>
    <w:unhideWhenUsed/>
    <w:pPr>
      <w:spacing w:after="100"/>
      <w:ind w:left="440"/>
    </w:p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customStyle="1" w:styleId="FootnoteTextChar">
    <w:name w:val="Footnote Text Char"/>
    <w:basedOn w:val="DefaultParagraphFont"/>
    <w:link w:val="FootnoteText"/>
    <w:uiPriority w:val="99"/>
    <w:semiHidden/>
    <w:rPr>
      <w:lang w:eastAsia="en-US"/>
    </w:rPr>
  </w:style>
  <w:style w:type="character" w:styleId="FootnoteReference">
    <w:name w:val="footnote reference"/>
    <w:basedOn w:val="DefaultParagraphFont"/>
    <w:uiPriority w:val="99"/>
    <w:semiHidden/>
    <w:unhideWhenUsed/>
    <w:rPr>
      <w:vertAlign w:val="superscript"/>
    </w:rPr>
  </w:style>
  <w:style w:type="table" w:styleId="LightGrid-Accent3">
    <w:name w:val="Light Grid Accent 3"/>
    <w:basedOn w:val="TableNormal"/>
    <w:uiPriority w:val="62"/>
    <w:tblPr>
      <w:tblStyleRowBandSize w:val="1"/>
      <w:tblStyleColBandSize w:val="1"/>
      <w:tblBorders>
        <w:top w:val="single" w:sz="8" w:space="0" w:color="14967C" w:themeColor="accent3"/>
        <w:left w:val="single" w:sz="8" w:space="0" w:color="14967C" w:themeColor="accent3"/>
        <w:bottom w:val="single" w:sz="8" w:space="0" w:color="14967C" w:themeColor="accent3"/>
        <w:right w:val="single" w:sz="8" w:space="0" w:color="14967C" w:themeColor="accent3"/>
        <w:insideH w:val="single" w:sz="8" w:space="0" w:color="14967C" w:themeColor="accent3"/>
        <w:insideV w:val="single" w:sz="8" w:space="0" w:color="14967C"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14967C" w:themeColor="accent3"/>
          <w:left w:val="single" w:sz="8" w:space="0" w:color="14967C" w:themeColor="accent3"/>
          <w:bottom w:val="single" w:sz="18" w:space="0" w:color="14967C" w:themeColor="accent3"/>
          <w:right w:val="single" w:sz="8" w:space="0" w:color="14967C" w:themeColor="accent3"/>
          <w:insideH w:val="nil"/>
          <w:insideV w:val="single" w:sz="8" w:space="0" w:color="14967C"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14967C" w:themeColor="accent3"/>
          <w:left w:val="single" w:sz="8" w:space="0" w:color="14967C" w:themeColor="accent3"/>
          <w:bottom w:val="single" w:sz="8" w:space="0" w:color="14967C" w:themeColor="accent3"/>
          <w:right w:val="single" w:sz="8" w:space="0" w:color="14967C" w:themeColor="accent3"/>
          <w:insideH w:val="nil"/>
          <w:insideV w:val="single" w:sz="8" w:space="0" w:color="14967C"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14967C" w:themeColor="accent3"/>
          <w:left w:val="single" w:sz="8" w:space="0" w:color="14967C" w:themeColor="accent3"/>
          <w:bottom w:val="single" w:sz="8" w:space="0" w:color="14967C" w:themeColor="accent3"/>
          <w:right w:val="single" w:sz="8" w:space="0" w:color="14967C" w:themeColor="accent3"/>
        </w:tcBorders>
      </w:tcPr>
    </w:tblStylePr>
    <w:tblStylePr w:type="band1Vert">
      <w:tblPr/>
      <w:tcPr>
        <w:tcBorders>
          <w:top w:val="single" w:sz="8" w:space="0" w:color="14967C" w:themeColor="accent3"/>
          <w:left w:val="single" w:sz="8" w:space="0" w:color="14967C" w:themeColor="accent3"/>
          <w:bottom w:val="single" w:sz="8" w:space="0" w:color="14967C" w:themeColor="accent3"/>
          <w:right w:val="single" w:sz="8" w:space="0" w:color="14967C" w:themeColor="accent3"/>
        </w:tcBorders>
        <w:shd w:val="clear" w:color="auto" w:fill="B4F5E8" w:themeFill="accent3" w:themeFillTint="3F"/>
      </w:tcPr>
    </w:tblStylePr>
    <w:tblStylePr w:type="band1Horz">
      <w:tblPr/>
      <w:tcPr>
        <w:tcBorders>
          <w:top w:val="single" w:sz="8" w:space="0" w:color="14967C" w:themeColor="accent3"/>
          <w:left w:val="single" w:sz="8" w:space="0" w:color="14967C" w:themeColor="accent3"/>
          <w:bottom w:val="single" w:sz="8" w:space="0" w:color="14967C" w:themeColor="accent3"/>
          <w:right w:val="single" w:sz="8" w:space="0" w:color="14967C" w:themeColor="accent3"/>
          <w:insideV w:val="single" w:sz="8" w:space="0" w:color="14967C" w:themeColor="accent3"/>
        </w:tcBorders>
        <w:shd w:val="clear" w:color="auto" w:fill="B4F5E8" w:themeFill="accent3" w:themeFillTint="3F"/>
      </w:tcPr>
    </w:tblStylePr>
    <w:tblStylePr w:type="band2Horz">
      <w:tblPr/>
      <w:tcPr>
        <w:tcBorders>
          <w:top w:val="single" w:sz="8" w:space="0" w:color="14967C" w:themeColor="accent3"/>
          <w:left w:val="single" w:sz="8" w:space="0" w:color="14967C" w:themeColor="accent3"/>
          <w:bottom w:val="single" w:sz="8" w:space="0" w:color="14967C" w:themeColor="accent3"/>
          <w:right w:val="single" w:sz="8" w:space="0" w:color="14967C" w:themeColor="accent3"/>
          <w:insideV w:val="single" w:sz="8" w:space="0" w:color="14967C" w:themeColor="accent3"/>
        </w:tcBorders>
      </w:tcPr>
    </w:tblStylePr>
  </w:style>
  <w:style w:type="paragraph" w:styleId="NormalWeb">
    <w:name w:val="Normal (Web)"/>
    <w:basedOn w:val="Normal"/>
    <w:uiPriority w:val="99"/>
    <w:unhideWhenUsed/>
    <w:pPr>
      <w:spacing w:before="100" w:beforeAutospacing="1" w:after="100" w:afterAutospacing="1" w:line="240" w:lineRule="auto"/>
    </w:pPr>
    <w:rPr>
      <w:rFonts w:ascii="Times New Roman" w:eastAsiaTheme="minorEastAsia" w:hAnsi="Times New Roman"/>
      <w:sz w:val="24"/>
      <w:szCs w:val="24"/>
    </w:rPr>
  </w:style>
  <w:style w:type="paragraph" w:customStyle="1" w:styleId="Default">
    <w:name w:val="Default"/>
    <w:pPr>
      <w:autoSpaceDE w:val="0"/>
      <w:autoSpaceDN w:val="0"/>
      <w:adjustRightInd w:val="0"/>
    </w:pPr>
    <w:rPr>
      <w:rFonts w:ascii="Times New Roman" w:hAnsi="Times New Roman"/>
      <w:color w:val="000000"/>
      <w:sz w:val="24"/>
      <w:szCs w:val="24"/>
    </w:rPr>
  </w:style>
  <w:style w:type="character" w:styleId="Strong">
    <w:name w:val="Strong"/>
    <w:basedOn w:val="DefaultParagraphFont"/>
    <w:uiPriority w:val="22"/>
    <w:qFormat/>
    <w:rPr>
      <w:b/>
      <w:bCs/>
    </w:rPr>
  </w:style>
  <w:style w:type="character" w:customStyle="1" w:styleId="apple-converted-space">
    <w:name w:val="apple-converted-space"/>
    <w:basedOn w:val="DefaultParagraphFont"/>
  </w:style>
  <w:style w:type="paragraph" w:styleId="z-TopofForm">
    <w:name w:val="HTML Top of Form"/>
    <w:basedOn w:val="Normal"/>
    <w:next w:val="Normal"/>
    <w:link w:val="z-TopofFormChar"/>
    <w:hidden/>
    <w:uiPriority w:val="99"/>
    <w:semiHidden/>
    <w:unhideWhenUsed/>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z-TopofFormChar">
    <w:name w:val="z-Top of Form Char"/>
    <w:basedOn w:val="DefaultParagraphFont"/>
    <w:link w:val="z-TopofForm"/>
    <w:uiPriority w:val="99"/>
    <w:semiHidden/>
    <w:rPr>
      <w:rFonts w:ascii="Arial" w:eastAsia="Times New Roman" w:hAnsi="Arial" w:cs="Arial"/>
      <w:vanish/>
      <w:sz w:val="16"/>
      <w:szCs w:val="16"/>
      <w:lang w:eastAsia="es-CO"/>
    </w:rPr>
  </w:style>
  <w:style w:type="paragraph" w:styleId="z-BottomofForm">
    <w:name w:val="HTML Bottom of Form"/>
    <w:basedOn w:val="Normal"/>
    <w:next w:val="Normal"/>
    <w:link w:val="z-BottomofFormChar"/>
    <w:hidden/>
    <w:uiPriority w:val="99"/>
    <w:semiHidden/>
    <w:unhideWhenUsed/>
    <w:pPr>
      <w:pBdr>
        <w:top w:val="single" w:sz="6" w:space="1" w:color="auto"/>
      </w:pBdr>
      <w:spacing w:after="0" w:line="240" w:lineRule="auto"/>
      <w:jc w:val="center"/>
    </w:pPr>
    <w:rPr>
      <w:rFonts w:ascii="Arial" w:eastAsia="Times New Roman" w:hAnsi="Arial" w:cs="Arial"/>
      <w:vanish/>
      <w:sz w:val="16"/>
      <w:szCs w:val="16"/>
    </w:rPr>
  </w:style>
  <w:style w:type="character" w:customStyle="1" w:styleId="z-BottomofFormChar">
    <w:name w:val="z-Bottom of Form Char"/>
    <w:basedOn w:val="DefaultParagraphFont"/>
    <w:link w:val="z-BottomofForm"/>
    <w:uiPriority w:val="99"/>
    <w:semiHidden/>
    <w:rPr>
      <w:rFonts w:ascii="Arial" w:eastAsia="Times New Roman" w:hAnsi="Arial" w:cs="Arial"/>
      <w:vanish/>
      <w:sz w:val="16"/>
      <w:szCs w:val="16"/>
      <w:lang w:eastAsia="es-CO"/>
    </w:rPr>
  </w:style>
  <w:style w:type="character" w:styleId="Emphasis">
    <w:name w:val="Emphasis"/>
    <w:basedOn w:val="DefaultParagraphFont"/>
    <w:uiPriority w:val="20"/>
    <w:qFormat/>
    <w:rsid w:val="00F1609D"/>
    <w:rPr>
      <w:i/>
      <w:iCs/>
    </w:rPr>
  </w:style>
  <w:style w:type="table" w:customStyle="1" w:styleId="a">
    <w:basedOn w:val="TableNormal3"/>
    <w:tblPr>
      <w:tblStyleRowBandSize w:val="1"/>
      <w:tblStyleColBandSize w:val="1"/>
      <w:tblCellMar>
        <w:top w:w="0" w:type="dxa"/>
        <w:left w:w="108" w:type="dxa"/>
        <w:bottom w:w="0" w:type="dxa"/>
        <w:right w:w="108" w:type="dxa"/>
      </w:tblCellMar>
    </w:tblPr>
  </w:style>
  <w:style w:type="table" w:customStyle="1" w:styleId="a0">
    <w:basedOn w:val="TableNormal3"/>
    <w:tblPr>
      <w:tblStyleRowBandSize w:val="1"/>
      <w:tblStyleColBandSize w:val="1"/>
      <w:tblCellMar>
        <w:top w:w="0" w:type="dxa"/>
        <w:left w:w="115" w:type="dxa"/>
        <w:bottom w:w="0" w:type="dxa"/>
        <w:right w:w="115" w:type="dxa"/>
      </w:tblCellMar>
    </w:tblPr>
  </w:style>
  <w:style w:type="table" w:customStyle="1" w:styleId="a1">
    <w:basedOn w:val="TableNormal3"/>
    <w:tblPr>
      <w:tblStyleRowBandSize w:val="1"/>
      <w:tblStyleColBandSize w:val="1"/>
      <w:tblCellMar>
        <w:top w:w="0" w:type="dxa"/>
        <w:left w:w="115" w:type="dxa"/>
        <w:bottom w:w="0" w:type="dxa"/>
        <w:right w:w="115" w:type="dxa"/>
      </w:tblCellMar>
    </w:tblPr>
  </w:style>
  <w:style w:type="table" w:customStyle="1" w:styleId="a2">
    <w:basedOn w:val="TableNormal3"/>
    <w:tblPr>
      <w:tblStyleRowBandSize w:val="1"/>
      <w:tblStyleColBandSize w:val="1"/>
      <w:tblCellMar>
        <w:top w:w="0" w:type="dxa"/>
        <w:left w:w="108" w:type="dxa"/>
        <w:bottom w:w="0" w:type="dxa"/>
        <w:right w:w="108" w:type="dxa"/>
      </w:tblCellMar>
    </w:tblPr>
  </w:style>
  <w:style w:type="table" w:customStyle="1" w:styleId="a3">
    <w:basedOn w:val="TableNormal3"/>
    <w:tblPr>
      <w:tblStyleRowBandSize w:val="1"/>
      <w:tblStyleColBandSize w:val="1"/>
      <w:tblCellMar>
        <w:top w:w="0" w:type="dxa"/>
        <w:left w:w="115" w:type="dxa"/>
        <w:bottom w:w="0" w:type="dxa"/>
        <w:right w:w="115" w:type="dxa"/>
      </w:tblCellMar>
    </w:tblPr>
  </w:style>
  <w:style w:type="table" w:customStyle="1" w:styleId="a4">
    <w:basedOn w:val="TableNormal3"/>
    <w:tblPr>
      <w:tblStyleRowBandSize w:val="1"/>
      <w:tblStyleColBandSize w:val="1"/>
      <w:tblCellMar>
        <w:top w:w="0" w:type="dxa"/>
        <w:left w:w="115" w:type="dxa"/>
        <w:bottom w:w="0" w:type="dxa"/>
        <w:right w:w="115" w:type="dxa"/>
      </w:tblCellMar>
    </w:tblPr>
  </w:style>
  <w:style w:type="table" w:customStyle="1" w:styleId="a5">
    <w:basedOn w:val="TableNormal3"/>
    <w:tblPr>
      <w:tblStyleRowBandSize w:val="1"/>
      <w:tblStyleColBandSize w:val="1"/>
      <w:tblCellMar>
        <w:top w:w="0" w:type="dxa"/>
        <w:left w:w="108" w:type="dxa"/>
        <w:bottom w:w="0" w:type="dxa"/>
        <w:right w:w="108" w:type="dxa"/>
      </w:tblCellMar>
    </w:tblPr>
  </w:style>
  <w:style w:type="table" w:customStyle="1" w:styleId="a6">
    <w:basedOn w:val="TableNormal3"/>
    <w:tblPr>
      <w:tblStyleRowBandSize w:val="1"/>
      <w:tblStyleColBandSize w:val="1"/>
      <w:tblCellMar>
        <w:top w:w="0" w:type="dxa"/>
        <w:left w:w="115" w:type="dxa"/>
        <w:bottom w:w="0" w:type="dxa"/>
        <w:right w:w="115" w:type="dxa"/>
      </w:tblCellMar>
    </w:tblPr>
  </w:style>
  <w:style w:type="table" w:customStyle="1" w:styleId="a7">
    <w:basedOn w:val="TableNormal3"/>
    <w:tblPr>
      <w:tblStyleRowBandSize w:val="1"/>
      <w:tblStyleColBandSize w:val="1"/>
      <w:tblCellMar>
        <w:top w:w="0" w:type="dxa"/>
        <w:left w:w="115" w:type="dxa"/>
        <w:bottom w:w="0" w:type="dxa"/>
        <w:right w:w="115" w:type="dxa"/>
      </w:tblCellMar>
    </w:tblPr>
  </w:style>
  <w:style w:type="character" w:styleId="PlaceholderText">
    <w:name w:val="Placeholder Text"/>
    <w:basedOn w:val="DefaultParagraphFont"/>
    <w:uiPriority w:val="99"/>
    <w:semiHidden/>
    <w:rsid w:val="00202A22"/>
    <w:rPr>
      <w:color w:val="666666"/>
    </w:rPr>
  </w:style>
  <w:style w:type="character" w:styleId="UnresolvedMention">
    <w:name w:val="Unresolved Mention"/>
    <w:basedOn w:val="DefaultParagraphFont"/>
    <w:uiPriority w:val="99"/>
    <w:semiHidden/>
    <w:unhideWhenUsed/>
    <w:rsid w:val="00202A22"/>
    <w:rPr>
      <w:color w:val="605E5C"/>
      <w:shd w:val="clear" w:color="auto" w:fill="E1DFDD"/>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8">
    <w:basedOn w:val="TableNormal"/>
    <w:tblPr>
      <w:tblStyleRowBandSize w:val="1"/>
      <w:tblStyleColBandSize w:val="1"/>
    </w:tblPr>
  </w:style>
  <w:style w:type="table" w:customStyle="1" w:styleId="a9">
    <w:basedOn w:val="TableNormal"/>
    <w:tblPr>
      <w:tblStyleRowBandSize w:val="1"/>
      <w:tblStyleColBandSize w:val="1"/>
      <w:tblCellMar>
        <w:left w:w="115" w:type="dxa"/>
        <w:right w:w="115" w:type="dxa"/>
      </w:tblCellMar>
    </w:tblPr>
  </w:style>
  <w:style w:type="table" w:customStyle="1" w:styleId="aa">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9695414">
      <w:marLeft w:val="480"/>
      <w:marRight w:val="0"/>
      <w:marTop w:val="0"/>
      <w:marBottom w:val="0"/>
      <w:divBdr>
        <w:top w:val="none" w:sz="0" w:space="0" w:color="auto"/>
        <w:left w:val="none" w:sz="0" w:space="0" w:color="auto"/>
        <w:bottom w:val="none" w:sz="0" w:space="0" w:color="auto"/>
        <w:right w:val="none" w:sz="0" w:space="0" w:color="auto"/>
      </w:divBdr>
    </w:div>
    <w:div w:id="166529063">
      <w:marLeft w:val="480"/>
      <w:marRight w:val="0"/>
      <w:marTop w:val="0"/>
      <w:marBottom w:val="0"/>
      <w:divBdr>
        <w:top w:val="none" w:sz="0" w:space="0" w:color="auto"/>
        <w:left w:val="none" w:sz="0" w:space="0" w:color="auto"/>
        <w:bottom w:val="none" w:sz="0" w:space="0" w:color="auto"/>
        <w:right w:val="none" w:sz="0" w:space="0" w:color="auto"/>
      </w:divBdr>
    </w:div>
    <w:div w:id="184297687">
      <w:marLeft w:val="480"/>
      <w:marRight w:val="0"/>
      <w:marTop w:val="0"/>
      <w:marBottom w:val="0"/>
      <w:divBdr>
        <w:top w:val="none" w:sz="0" w:space="0" w:color="auto"/>
        <w:left w:val="none" w:sz="0" w:space="0" w:color="auto"/>
        <w:bottom w:val="none" w:sz="0" w:space="0" w:color="auto"/>
        <w:right w:val="none" w:sz="0" w:space="0" w:color="auto"/>
      </w:divBdr>
    </w:div>
    <w:div w:id="194006116">
      <w:marLeft w:val="480"/>
      <w:marRight w:val="0"/>
      <w:marTop w:val="0"/>
      <w:marBottom w:val="0"/>
      <w:divBdr>
        <w:top w:val="none" w:sz="0" w:space="0" w:color="auto"/>
        <w:left w:val="none" w:sz="0" w:space="0" w:color="auto"/>
        <w:bottom w:val="none" w:sz="0" w:space="0" w:color="auto"/>
        <w:right w:val="none" w:sz="0" w:space="0" w:color="auto"/>
      </w:divBdr>
    </w:div>
    <w:div w:id="212471676">
      <w:marLeft w:val="480"/>
      <w:marRight w:val="0"/>
      <w:marTop w:val="0"/>
      <w:marBottom w:val="0"/>
      <w:divBdr>
        <w:top w:val="none" w:sz="0" w:space="0" w:color="auto"/>
        <w:left w:val="none" w:sz="0" w:space="0" w:color="auto"/>
        <w:bottom w:val="none" w:sz="0" w:space="0" w:color="auto"/>
        <w:right w:val="none" w:sz="0" w:space="0" w:color="auto"/>
      </w:divBdr>
    </w:div>
    <w:div w:id="223832705">
      <w:marLeft w:val="480"/>
      <w:marRight w:val="0"/>
      <w:marTop w:val="0"/>
      <w:marBottom w:val="0"/>
      <w:divBdr>
        <w:top w:val="none" w:sz="0" w:space="0" w:color="auto"/>
        <w:left w:val="none" w:sz="0" w:space="0" w:color="auto"/>
        <w:bottom w:val="none" w:sz="0" w:space="0" w:color="auto"/>
        <w:right w:val="none" w:sz="0" w:space="0" w:color="auto"/>
      </w:divBdr>
    </w:div>
    <w:div w:id="264650676">
      <w:marLeft w:val="480"/>
      <w:marRight w:val="0"/>
      <w:marTop w:val="0"/>
      <w:marBottom w:val="0"/>
      <w:divBdr>
        <w:top w:val="none" w:sz="0" w:space="0" w:color="auto"/>
        <w:left w:val="none" w:sz="0" w:space="0" w:color="auto"/>
        <w:bottom w:val="none" w:sz="0" w:space="0" w:color="auto"/>
        <w:right w:val="none" w:sz="0" w:space="0" w:color="auto"/>
      </w:divBdr>
    </w:div>
    <w:div w:id="290018547">
      <w:marLeft w:val="480"/>
      <w:marRight w:val="0"/>
      <w:marTop w:val="0"/>
      <w:marBottom w:val="0"/>
      <w:divBdr>
        <w:top w:val="none" w:sz="0" w:space="0" w:color="auto"/>
        <w:left w:val="none" w:sz="0" w:space="0" w:color="auto"/>
        <w:bottom w:val="none" w:sz="0" w:space="0" w:color="auto"/>
        <w:right w:val="none" w:sz="0" w:space="0" w:color="auto"/>
      </w:divBdr>
    </w:div>
    <w:div w:id="348794372">
      <w:marLeft w:val="480"/>
      <w:marRight w:val="0"/>
      <w:marTop w:val="0"/>
      <w:marBottom w:val="0"/>
      <w:divBdr>
        <w:top w:val="none" w:sz="0" w:space="0" w:color="auto"/>
        <w:left w:val="none" w:sz="0" w:space="0" w:color="auto"/>
        <w:bottom w:val="none" w:sz="0" w:space="0" w:color="auto"/>
        <w:right w:val="none" w:sz="0" w:space="0" w:color="auto"/>
      </w:divBdr>
    </w:div>
    <w:div w:id="368188525">
      <w:marLeft w:val="480"/>
      <w:marRight w:val="0"/>
      <w:marTop w:val="0"/>
      <w:marBottom w:val="0"/>
      <w:divBdr>
        <w:top w:val="none" w:sz="0" w:space="0" w:color="auto"/>
        <w:left w:val="none" w:sz="0" w:space="0" w:color="auto"/>
        <w:bottom w:val="none" w:sz="0" w:space="0" w:color="auto"/>
        <w:right w:val="none" w:sz="0" w:space="0" w:color="auto"/>
      </w:divBdr>
    </w:div>
    <w:div w:id="378941321">
      <w:marLeft w:val="480"/>
      <w:marRight w:val="0"/>
      <w:marTop w:val="0"/>
      <w:marBottom w:val="0"/>
      <w:divBdr>
        <w:top w:val="none" w:sz="0" w:space="0" w:color="auto"/>
        <w:left w:val="none" w:sz="0" w:space="0" w:color="auto"/>
        <w:bottom w:val="none" w:sz="0" w:space="0" w:color="auto"/>
        <w:right w:val="none" w:sz="0" w:space="0" w:color="auto"/>
      </w:divBdr>
    </w:div>
    <w:div w:id="429357846">
      <w:marLeft w:val="480"/>
      <w:marRight w:val="0"/>
      <w:marTop w:val="0"/>
      <w:marBottom w:val="0"/>
      <w:divBdr>
        <w:top w:val="none" w:sz="0" w:space="0" w:color="auto"/>
        <w:left w:val="none" w:sz="0" w:space="0" w:color="auto"/>
        <w:bottom w:val="none" w:sz="0" w:space="0" w:color="auto"/>
        <w:right w:val="none" w:sz="0" w:space="0" w:color="auto"/>
      </w:divBdr>
    </w:div>
    <w:div w:id="433091197">
      <w:marLeft w:val="480"/>
      <w:marRight w:val="0"/>
      <w:marTop w:val="0"/>
      <w:marBottom w:val="0"/>
      <w:divBdr>
        <w:top w:val="none" w:sz="0" w:space="0" w:color="auto"/>
        <w:left w:val="none" w:sz="0" w:space="0" w:color="auto"/>
        <w:bottom w:val="none" w:sz="0" w:space="0" w:color="auto"/>
        <w:right w:val="none" w:sz="0" w:space="0" w:color="auto"/>
      </w:divBdr>
    </w:div>
    <w:div w:id="460537355">
      <w:marLeft w:val="480"/>
      <w:marRight w:val="0"/>
      <w:marTop w:val="0"/>
      <w:marBottom w:val="0"/>
      <w:divBdr>
        <w:top w:val="none" w:sz="0" w:space="0" w:color="auto"/>
        <w:left w:val="none" w:sz="0" w:space="0" w:color="auto"/>
        <w:bottom w:val="none" w:sz="0" w:space="0" w:color="auto"/>
        <w:right w:val="none" w:sz="0" w:space="0" w:color="auto"/>
      </w:divBdr>
    </w:div>
    <w:div w:id="484202065">
      <w:marLeft w:val="480"/>
      <w:marRight w:val="0"/>
      <w:marTop w:val="0"/>
      <w:marBottom w:val="0"/>
      <w:divBdr>
        <w:top w:val="none" w:sz="0" w:space="0" w:color="auto"/>
        <w:left w:val="none" w:sz="0" w:space="0" w:color="auto"/>
        <w:bottom w:val="none" w:sz="0" w:space="0" w:color="auto"/>
        <w:right w:val="none" w:sz="0" w:space="0" w:color="auto"/>
      </w:divBdr>
    </w:div>
    <w:div w:id="487554447">
      <w:marLeft w:val="480"/>
      <w:marRight w:val="0"/>
      <w:marTop w:val="0"/>
      <w:marBottom w:val="0"/>
      <w:divBdr>
        <w:top w:val="none" w:sz="0" w:space="0" w:color="auto"/>
        <w:left w:val="none" w:sz="0" w:space="0" w:color="auto"/>
        <w:bottom w:val="none" w:sz="0" w:space="0" w:color="auto"/>
        <w:right w:val="none" w:sz="0" w:space="0" w:color="auto"/>
      </w:divBdr>
    </w:div>
    <w:div w:id="515191235">
      <w:marLeft w:val="480"/>
      <w:marRight w:val="0"/>
      <w:marTop w:val="0"/>
      <w:marBottom w:val="0"/>
      <w:divBdr>
        <w:top w:val="none" w:sz="0" w:space="0" w:color="auto"/>
        <w:left w:val="none" w:sz="0" w:space="0" w:color="auto"/>
        <w:bottom w:val="none" w:sz="0" w:space="0" w:color="auto"/>
        <w:right w:val="none" w:sz="0" w:space="0" w:color="auto"/>
      </w:divBdr>
    </w:div>
    <w:div w:id="516775654">
      <w:marLeft w:val="480"/>
      <w:marRight w:val="0"/>
      <w:marTop w:val="0"/>
      <w:marBottom w:val="0"/>
      <w:divBdr>
        <w:top w:val="none" w:sz="0" w:space="0" w:color="auto"/>
        <w:left w:val="none" w:sz="0" w:space="0" w:color="auto"/>
        <w:bottom w:val="none" w:sz="0" w:space="0" w:color="auto"/>
        <w:right w:val="none" w:sz="0" w:space="0" w:color="auto"/>
      </w:divBdr>
    </w:div>
    <w:div w:id="538318859">
      <w:marLeft w:val="480"/>
      <w:marRight w:val="0"/>
      <w:marTop w:val="0"/>
      <w:marBottom w:val="0"/>
      <w:divBdr>
        <w:top w:val="none" w:sz="0" w:space="0" w:color="auto"/>
        <w:left w:val="none" w:sz="0" w:space="0" w:color="auto"/>
        <w:bottom w:val="none" w:sz="0" w:space="0" w:color="auto"/>
        <w:right w:val="none" w:sz="0" w:space="0" w:color="auto"/>
      </w:divBdr>
    </w:div>
    <w:div w:id="583610130">
      <w:marLeft w:val="480"/>
      <w:marRight w:val="0"/>
      <w:marTop w:val="0"/>
      <w:marBottom w:val="0"/>
      <w:divBdr>
        <w:top w:val="none" w:sz="0" w:space="0" w:color="auto"/>
        <w:left w:val="none" w:sz="0" w:space="0" w:color="auto"/>
        <w:bottom w:val="none" w:sz="0" w:space="0" w:color="auto"/>
        <w:right w:val="none" w:sz="0" w:space="0" w:color="auto"/>
      </w:divBdr>
    </w:div>
    <w:div w:id="589047581">
      <w:marLeft w:val="480"/>
      <w:marRight w:val="0"/>
      <w:marTop w:val="0"/>
      <w:marBottom w:val="0"/>
      <w:divBdr>
        <w:top w:val="none" w:sz="0" w:space="0" w:color="auto"/>
        <w:left w:val="none" w:sz="0" w:space="0" w:color="auto"/>
        <w:bottom w:val="none" w:sz="0" w:space="0" w:color="auto"/>
        <w:right w:val="none" w:sz="0" w:space="0" w:color="auto"/>
      </w:divBdr>
    </w:div>
    <w:div w:id="631786873">
      <w:marLeft w:val="480"/>
      <w:marRight w:val="0"/>
      <w:marTop w:val="0"/>
      <w:marBottom w:val="0"/>
      <w:divBdr>
        <w:top w:val="none" w:sz="0" w:space="0" w:color="auto"/>
        <w:left w:val="none" w:sz="0" w:space="0" w:color="auto"/>
        <w:bottom w:val="none" w:sz="0" w:space="0" w:color="auto"/>
        <w:right w:val="none" w:sz="0" w:space="0" w:color="auto"/>
      </w:divBdr>
    </w:div>
    <w:div w:id="678431884">
      <w:marLeft w:val="480"/>
      <w:marRight w:val="0"/>
      <w:marTop w:val="0"/>
      <w:marBottom w:val="0"/>
      <w:divBdr>
        <w:top w:val="none" w:sz="0" w:space="0" w:color="auto"/>
        <w:left w:val="none" w:sz="0" w:space="0" w:color="auto"/>
        <w:bottom w:val="none" w:sz="0" w:space="0" w:color="auto"/>
        <w:right w:val="none" w:sz="0" w:space="0" w:color="auto"/>
      </w:divBdr>
    </w:div>
    <w:div w:id="680861333">
      <w:marLeft w:val="480"/>
      <w:marRight w:val="0"/>
      <w:marTop w:val="0"/>
      <w:marBottom w:val="0"/>
      <w:divBdr>
        <w:top w:val="none" w:sz="0" w:space="0" w:color="auto"/>
        <w:left w:val="none" w:sz="0" w:space="0" w:color="auto"/>
        <w:bottom w:val="none" w:sz="0" w:space="0" w:color="auto"/>
        <w:right w:val="none" w:sz="0" w:space="0" w:color="auto"/>
      </w:divBdr>
    </w:div>
    <w:div w:id="694698022">
      <w:marLeft w:val="480"/>
      <w:marRight w:val="0"/>
      <w:marTop w:val="0"/>
      <w:marBottom w:val="0"/>
      <w:divBdr>
        <w:top w:val="none" w:sz="0" w:space="0" w:color="auto"/>
        <w:left w:val="none" w:sz="0" w:space="0" w:color="auto"/>
        <w:bottom w:val="none" w:sz="0" w:space="0" w:color="auto"/>
        <w:right w:val="none" w:sz="0" w:space="0" w:color="auto"/>
      </w:divBdr>
    </w:div>
    <w:div w:id="742483190">
      <w:marLeft w:val="480"/>
      <w:marRight w:val="0"/>
      <w:marTop w:val="0"/>
      <w:marBottom w:val="0"/>
      <w:divBdr>
        <w:top w:val="none" w:sz="0" w:space="0" w:color="auto"/>
        <w:left w:val="none" w:sz="0" w:space="0" w:color="auto"/>
        <w:bottom w:val="none" w:sz="0" w:space="0" w:color="auto"/>
        <w:right w:val="none" w:sz="0" w:space="0" w:color="auto"/>
      </w:divBdr>
    </w:div>
    <w:div w:id="742990296">
      <w:marLeft w:val="480"/>
      <w:marRight w:val="0"/>
      <w:marTop w:val="0"/>
      <w:marBottom w:val="0"/>
      <w:divBdr>
        <w:top w:val="none" w:sz="0" w:space="0" w:color="auto"/>
        <w:left w:val="none" w:sz="0" w:space="0" w:color="auto"/>
        <w:bottom w:val="none" w:sz="0" w:space="0" w:color="auto"/>
        <w:right w:val="none" w:sz="0" w:space="0" w:color="auto"/>
      </w:divBdr>
    </w:div>
    <w:div w:id="768507728">
      <w:marLeft w:val="480"/>
      <w:marRight w:val="0"/>
      <w:marTop w:val="0"/>
      <w:marBottom w:val="0"/>
      <w:divBdr>
        <w:top w:val="none" w:sz="0" w:space="0" w:color="auto"/>
        <w:left w:val="none" w:sz="0" w:space="0" w:color="auto"/>
        <w:bottom w:val="none" w:sz="0" w:space="0" w:color="auto"/>
        <w:right w:val="none" w:sz="0" w:space="0" w:color="auto"/>
      </w:divBdr>
    </w:div>
    <w:div w:id="932708703">
      <w:marLeft w:val="480"/>
      <w:marRight w:val="0"/>
      <w:marTop w:val="0"/>
      <w:marBottom w:val="0"/>
      <w:divBdr>
        <w:top w:val="none" w:sz="0" w:space="0" w:color="auto"/>
        <w:left w:val="none" w:sz="0" w:space="0" w:color="auto"/>
        <w:bottom w:val="none" w:sz="0" w:space="0" w:color="auto"/>
        <w:right w:val="none" w:sz="0" w:space="0" w:color="auto"/>
      </w:divBdr>
    </w:div>
    <w:div w:id="934165671">
      <w:marLeft w:val="480"/>
      <w:marRight w:val="0"/>
      <w:marTop w:val="0"/>
      <w:marBottom w:val="0"/>
      <w:divBdr>
        <w:top w:val="none" w:sz="0" w:space="0" w:color="auto"/>
        <w:left w:val="none" w:sz="0" w:space="0" w:color="auto"/>
        <w:bottom w:val="none" w:sz="0" w:space="0" w:color="auto"/>
        <w:right w:val="none" w:sz="0" w:space="0" w:color="auto"/>
      </w:divBdr>
    </w:div>
    <w:div w:id="979924430">
      <w:marLeft w:val="480"/>
      <w:marRight w:val="0"/>
      <w:marTop w:val="0"/>
      <w:marBottom w:val="0"/>
      <w:divBdr>
        <w:top w:val="none" w:sz="0" w:space="0" w:color="auto"/>
        <w:left w:val="none" w:sz="0" w:space="0" w:color="auto"/>
        <w:bottom w:val="none" w:sz="0" w:space="0" w:color="auto"/>
        <w:right w:val="none" w:sz="0" w:space="0" w:color="auto"/>
      </w:divBdr>
    </w:div>
    <w:div w:id="989749731">
      <w:marLeft w:val="480"/>
      <w:marRight w:val="0"/>
      <w:marTop w:val="0"/>
      <w:marBottom w:val="0"/>
      <w:divBdr>
        <w:top w:val="none" w:sz="0" w:space="0" w:color="auto"/>
        <w:left w:val="none" w:sz="0" w:space="0" w:color="auto"/>
        <w:bottom w:val="none" w:sz="0" w:space="0" w:color="auto"/>
        <w:right w:val="none" w:sz="0" w:space="0" w:color="auto"/>
      </w:divBdr>
    </w:div>
    <w:div w:id="1002124655">
      <w:marLeft w:val="480"/>
      <w:marRight w:val="0"/>
      <w:marTop w:val="0"/>
      <w:marBottom w:val="0"/>
      <w:divBdr>
        <w:top w:val="none" w:sz="0" w:space="0" w:color="auto"/>
        <w:left w:val="none" w:sz="0" w:space="0" w:color="auto"/>
        <w:bottom w:val="none" w:sz="0" w:space="0" w:color="auto"/>
        <w:right w:val="none" w:sz="0" w:space="0" w:color="auto"/>
      </w:divBdr>
    </w:div>
    <w:div w:id="1028725052">
      <w:marLeft w:val="480"/>
      <w:marRight w:val="0"/>
      <w:marTop w:val="0"/>
      <w:marBottom w:val="0"/>
      <w:divBdr>
        <w:top w:val="none" w:sz="0" w:space="0" w:color="auto"/>
        <w:left w:val="none" w:sz="0" w:space="0" w:color="auto"/>
        <w:bottom w:val="none" w:sz="0" w:space="0" w:color="auto"/>
        <w:right w:val="none" w:sz="0" w:space="0" w:color="auto"/>
      </w:divBdr>
    </w:div>
    <w:div w:id="1062555442">
      <w:marLeft w:val="480"/>
      <w:marRight w:val="0"/>
      <w:marTop w:val="0"/>
      <w:marBottom w:val="0"/>
      <w:divBdr>
        <w:top w:val="none" w:sz="0" w:space="0" w:color="auto"/>
        <w:left w:val="none" w:sz="0" w:space="0" w:color="auto"/>
        <w:bottom w:val="none" w:sz="0" w:space="0" w:color="auto"/>
        <w:right w:val="none" w:sz="0" w:space="0" w:color="auto"/>
      </w:divBdr>
    </w:div>
    <w:div w:id="1082070889">
      <w:marLeft w:val="480"/>
      <w:marRight w:val="0"/>
      <w:marTop w:val="0"/>
      <w:marBottom w:val="0"/>
      <w:divBdr>
        <w:top w:val="none" w:sz="0" w:space="0" w:color="auto"/>
        <w:left w:val="none" w:sz="0" w:space="0" w:color="auto"/>
        <w:bottom w:val="none" w:sz="0" w:space="0" w:color="auto"/>
        <w:right w:val="none" w:sz="0" w:space="0" w:color="auto"/>
      </w:divBdr>
    </w:div>
    <w:div w:id="1091244847">
      <w:marLeft w:val="480"/>
      <w:marRight w:val="0"/>
      <w:marTop w:val="0"/>
      <w:marBottom w:val="0"/>
      <w:divBdr>
        <w:top w:val="none" w:sz="0" w:space="0" w:color="auto"/>
        <w:left w:val="none" w:sz="0" w:space="0" w:color="auto"/>
        <w:bottom w:val="none" w:sz="0" w:space="0" w:color="auto"/>
        <w:right w:val="none" w:sz="0" w:space="0" w:color="auto"/>
      </w:divBdr>
    </w:div>
    <w:div w:id="1104687408">
      <w:marLeft w:val="480"/>
      <w:marRight w:val="0"/>
      <w:marTop w:val="0"/>
      <w:marBottom w:val="0"/>
      <w:divBdr>
        <w:top w:val="none" w:sz="0" w:space="0" w:color="auto"/>
        <w:left w:val="none" w:sz="0" w:space="0" w:color="auto"/>
        <w:bottom w:val="none" w:sz="0" w:space="0" w:color="auto"/>
        <w:right w:val="none" w:sz="0" w:space="0" w:color="auto"/>
      </w:divBdr>
    </w:div>
    <w:div w:id="1116026315">
      <w:marLeft w:val="480"/>
      <w:marRight w:val="0"/>
      <w:marTop w:val="0"/>
      <w:marBottom w:val="0"/>
      <w:divBdr>
        <w:top w:val="none" w:sz="0" w:space="0" w:color="auto"/>
        <w:left w:val="none" w:sz="0" w:space="0" w:color="auto"/>
        <w:bottom w:val="none" w:sz="0" w:space="0" w:color="auto"/>
        <w:right w:val="none" w:sz="0" w:space="0" w:color="auto"/>
      </w:divBdr>
    </w:div>
    <w:div w:id="1126236770">
      <w:marLeft w:val="480"/>
      <w:marRight w:val="0"/>
      <w:marTop w:val="0"/>
      <w:marBottom w:val="0"/>
      <w:divBdr>
        <w:top w:val="none" w:sz="0" w:space="0" w:color="auto"/>
        <w:left w:val="none" w:sz="0" w:space="0" w:color="auto"/>
        <w:bottom w:val="none" w:sz="0" w:space="0" w:color="auto"/>
        <w:right w:val="none" w:sz="0" w:space="0" w:color="auto"/>
      </w:divBdr>
    </w:div>
    <w:div w:id="1135683662">
      <w:marLeft w:val="480"/>
      <w:marRight w:val="0"/>
      <w:marTop w:val="0"/>
      <w:marBottom w:val="0"/>
      <w:divBdr>
        <w:top w:val="none" w:sz="0" w:space="0" w:color="auto"/>
        <w:left w:val="none" w:sz="0" w:space="0" w:color="auto"/>
        <w:bottom w:val="none" w:sz="0" w:space="0" w:color="auto"/>
        <w:right w:val="none" w:sz="0" w:space="0" w:color="auto"/>
      </w:divBdr>
    </w:div>
    <w:div w:id="1137794467">
      <w:marLeft w:val="480"/>
      <w:marRight w:val="0"/>
      <w:marTop w:val="0"/>
      <w:marBottom w:val="0"/>
      <w:divBdr>
        <w:top w:val="none" w:sz="0" w:space="0" w:color="auto"/>
        <w:left w:val="none" w:sz="0" w:space="0" w:color="auto"/>
        <w:bottom w:val="none" w:sz="0" w:space="0" w:color="auto"/>
        <w:right w:val="none" w:sz="0" w:space="0" w:color="auto"/>
      </w:divBdr>
    </w:div>
    <w:div w:id="1321499075">
      <w:marLeft w:val="480"/>
      <w:marRight w:val="0"/>
      <w:marTop w:val="0"/>
      <w:marBottom w:val="0"/>
      <w:divBdr>
        <w:top w:val="none" w:sz="0" w:space="0" w:color="auto"/>
        <w:left w:val="none" w:sz="0" w:space="0" w:color="auto"/>
        <w:bottom w:val="none" w:sz="0" w:space="0" w:color="auto"/>
        <w:right w:val="none" w:sz="0" w:space="0" w:color="auto"/>
      </w:divBdr>
    </w:div>
    <w:div w:id="1328097321">
      <w:marLeft w:val="480"/>
      <w:marRight w:val="0"/>
      <w:marTop w:val="0"/>
      <w:marBottom w:val="0"/>
      <w:divBdr>
        <w:top w:val="none" w:sz="0" w:space="0" w:color="auto"/>
        <w:left w:val="none" w:sz="0" w:space="0" w:color="auto"/>
        <w:bottom w:val="none" w:sz="0" w:space="0" w:color="auto"/>
        <w:right w:val="none" w:sz="0" w:space="0" w:color="auto"/>
      </w:divBdr>
    </w:div>
    <w:div w:id="1346588778">
      <w:marLeft w:val="480"/>
      <w:marRight w:val="0"/>
      <w:marTop w:val="0"/>
      <w:marBottom w:val="0"/>
      <w:divBdr>
        <w:top w:val="none" w:sz="0" w:space="0" w:color="auto"/>
        <w:left w:val="none" w:sz="0" w:space="0" w:color="auto"/>
        <w:bottom w:val="none" w:sz="0" w:space="0" w:color="auto"/>
        <w:right w:val="none" w:sz="0" w:space="0" w:color="auto"/>
      </w:divBdr>
    </w:div>
    <w:div w:id="1358382941">
      <w:marLeft w:val="480"/>
      <w:marRight w:val="0"/>
      <w:marTop w:val="0"/>
      <w:marBottom w:val="0"/>
      <w:divBdr>
        <w:top w:val="none" w:sz="0" w:space="0" w:color="auto"/>
        <w:left w:val="none" w:sz="0" w:space="0" w:color="auto"/>
        <w:bottom w:val="none" w:sz="0" w:space="0" w:color="auto"/>
        <w:right w:val="none" w:sz="0" w:space="0" w:color="auto"/>
      </w:divBdr>
    </w:div>
    <w:div w:id="1371103597">
      <w:marLeft w:val="480"/>
      <w:marRight w:val="0"/>
      <w:marTop w:val="0"/>
      <w:marBottom w:val="0"/>
      <w:divBdr>
        <w:top w:val="none" w:sz="0" w:space="0" w:color="auto"/>
        <w:left w:val="none" w:sz="0" w:space="0" w:color="auto"/>
        <w:bottom w:val="none" w:sz="0" w:space="0" w:color="auto"/>
        <w:right w:val="none" w:sz="0" w:space="0" w:color="auto"/>
      </w:divBdr>
    </w:div>
    <w:div w:id="1374429788">
      <w:marLeft w:val="480"/>
      <w:marRight w:val="0"/>
      <w:marTop w:val="0"/>
      <w:marBottom w:val="0"/>
      <w:divBdr>
        <w:top w:val="none" w:sz="0" w:space="0" w:color="auto"/>
        <w:left w:val="none" w:sz="0" w:space="0" w:color="auto"/>
        <w:bottom w:val="none" w:sz="0" w:space="0" w:color="auto"/>
        <w:right w:val="none" w:sz="0" w:space="0" w:color="auto"/>
      </w:divBdr>
    </w:div>
    <w:div w:id="1374648960">
      <w:marLeft w:val="480"/>
      <w:marRight w:val="0"/>
      <w:marTop w:val="0"/>
      <w:marBottom w:val="0"/>
      <w:divBdr>
        <w:top w:val="none" w:sz="0" w:space="0" w:color="auto"/>
        <w:left w:val="none" w:sz="0" w:space="0" w:color="auto"/>
        <w:bottom w:val="none" w:sz="0" w:space="0" w:color="auto"/>
        <w:right w:val="none" w:sz="0" w:space="0" w:color="auto"/>
      </w:divBdr>
    </w:div>
    <w:div w:id="1496608529">
      <w:marLeft w:val="480"/>
      <w:marRight w:val="0"/>
      <w:marTop w:val="0"/>
      <w:marBottom w:val="0"/>
      <w:divBdr>
        <w:top w:val="none" w:sz="0" w:space="0" w:color="auto"/>
        <w:left w:val="none" w:sz="0" w:space="0" w:color="auto"/>
        <w:bottom w:val="none" w:sz="0" w:space="0" w:color="auto"/>
        <w:right w:val="none" w:sz="0" w:space="0" w:color="auto"/>
      </w:divBdr>
    </w:div>
    <w:div w:id="1505239006">
      <w:marLeft w:val="480"/>
      <w:marRight w:val="0"/>
      <w:marTop w:val="0"/>
      <w:marBottom w:val="0"/>
      <w:divBdr>
        <w:top w:val="none" w:sz="0" w:space="0" w:color="auto"/>
        <w:left w:val="none" w:sz="0" w:space="0" w:color="auto"/>
        <w:bottom w:val="none" w:sz="0" w:space="0" w:color="auto"/>
        <w:right w:val="none" w:sz="0" w:space="0" w:color="auto"/>
      </w:divBdr>
    </w:div>
    <w:div w:id="1603104866">
      <w:marLeft w:val="480"/>
      <w:marRight w:val="0"/>
      <w:marTop w:val="0"/>
      <w:marBottom w:val="0"/>
      <w:divBdr>
        <w:top w:val="none" w:sz="0" w:space="0" w:color="auto"/>
        <w:left w:val="none" w:sz="0" w:space="0" w:color="auto"/>
        <w:bottom w:val="none" w:sz="0" w:space="0" w:color="auto"/>
        <w:right w:val="none" w:sz="0" w:space="0" w:color="auto"/>
      </w:divBdr>
    </w:div>
    <w:div w:id="1657343008">
      <w:marLeft w:val="480"/>
      <w:marRight w:val="0"/>
      <w:marTop w:val="0"/>
      <w:marBottom w:val="0"/>
      <w:divBdr>
        <w:top w:val="none" w:sz="0" w:space="0" w:color="auto"/>
        <w:left w:val="none" w:sz="0" w:space="0" w:color="auto"/>
        <w:bottom w:val="none" w:sz="0" w:space="0" w:color="auto"/>
        <w:right w:val="none" w:sz="0" w:space="0" w:color="auto"/>
      </w:divBdr>
    </w:div>
    <w:div w:id="1663773583">
      <w:marLeft w:val="480"/>
      <w:marRight w:val="0"/>
      <w:marTop w:val="0"/>
      <w:marBottom w:val="0"/>
      <w:divBdr>
        <w:top w:val="none" w:sz="0" w:space="0" w:color="auto"/>
        <w:left w:val="none" w:sz="0" w:space="0" w:color="auto"/>
        <w:bottom w:val="none" w:sz="0" w:space="0" w:color="auto"/>
        <w:right w:val="none" w:sz="0" w:space="0" w:color="auto"/>
      </w:divBdr>
    </w:div>
    <w:div w:id="1732341270">
      <w:marLeft w:val="480"/>
      <w:marRight w:val="0"/>
      <w:marTop w:val="0"/>
      <w:marBottom w:val="0"/>
      <w:divBdr>
        <w:top w:val="none" w:sz="0" w:space="0" w:color="auto"/>
        <w:left w:val="none" w:sz="0" w:space="0" w:color="auto"/>
        <w:bottom w:val="none" w:sz="0" w:space="0" w:color="auto"/>
        <w:right w:val="none" w:sz="0" w:space="0" w:color="auto"/>
      </w:divBdr>
    </w:div>
    <w:div w:id="1750468870">
      <w:marLeft w:val="480"/>
      <w:marRight w:val="0"/>
      <w:marTop w:val="0"/>
      <w:marBottom w:val="0"/>
      <w:divBdr>
        <w:top w:val="none" w:sz="0" w:space="0" w:color="auto"/>
        <w:left w:val="none" w:sz="0" w:space="0" w:color="auto"/>
        <w:bottom w:val="none" w:sz="0" w:space="0" w:color="auto"/>
        <w:right w:val="none" w:sz="0" w:space="0" w:color="auto"/>
      </w:divBdr>
    </w:div>
    <w:div w:id="1772553945">
      <w:marLeft w:val="480"/>
      <w:marRight w:val="0"/>
      <w:marTop w:val="0"/>
      <w:marBottom w:val="0"/>
      <w:divBdr>
        <w:top w:val="none" w:sz="0" w:space="0" w:color="auto"/>
        <w:left w:val="none" w:sz="0" w:space="0" w:color="auto"/>
        <w:bottom w:val="none" w:sz="0" w:space="0" w:color="auto"/>
        <w:right w:val="none" w:sz="0" w:space="0" w:color="auto"/>
      </w:divBdr>
    </w:div>
    <w:div w:id="1849365164">
      <w:marLeft w:val="480"/>
      <w:marRight w:val="0"/>
      <w:marTop w:val="0"/>
      <w:marBottom w:val="0"/>
      <w:divBdr>
        <w:top w:val="none" w:sz="0" w:space="0" w:color="auto"/>
        <w:left w:val="none" w:sz="0" w:space="0" w:color="auto"/>
        <w:bottom w:val="none" w:sz="0" w:space="0" w:color="auto"/>
        <w:right w:val="none" w:sz="0" w:space="0" w:color="auto"/>
      </w:divBdr>
    </w:div>
    <w:div w:id="1886789589">
      <w:marLeft w:val="480"/>
      <w:marRight w:val="0"/>
      <w:marTop w:val="0"/>
      <w:marBottom w:val="0"/>
      <w:divBdr>
        <w:top w:val="none" w:sz="0" w:space="0" w:color="auto"/>
        <w:left w:val="none" w:sz="0" w:space="0" w:color="auto"/>
        <w:bottom w:val="none" w:sz="0" w:space="0" w:color="auto"/>
        <w:right w:val="none" w:sz="0" w:space="0" w:color="auto"/>
      </w:divBdr>
    </w:div>
    <w:div w:id="1896892255">
      <w:marLeft w:val="480"/>
      <w:marRight w:val="0"/>
      <w:marTop w:val="0"/>
      <w:marBottom w:val="0"/>
      <w:divBdr>
        <w:top w:val="none" w:sz="0" w:space="0" w:color="auto"/>
        <w:left w:val="none" w:sz="0" w:space="0" w:color="auto"/>
        <w:bottom w:val="none" w:sz="0" w:space="0" w:color="auto"/>
        <w:right w:val="none" w:sz="0" w:space="0" w:color="auto"/>
      </w:divBdr>
    </w:div>
    <w:div w:id="1921207903">
      <w:marLeft w:val="480"/>
      <w:marRight w:val="0"/>
      <w:marTop w:val="0"/>
      <w:marBottom w:val="0"/>
      <w:divBdr>
        <w:top w:val="none" w:sz="0" w:space="0" w:color="auto"/>
        <w:left w:val="none" w:sz="0" w:space="0" w:color="auto"/>
        <w:bottom w:val="none" w:sz="0" w:space="0" w:color="auto"/>
        <w:right w:val="none" w:sz="0" w:space="0" w:color="auto"/>
      </w:divBdr>
    </w:div>
    <w:div w:id="1926844375">
      <w:marLeft w:val="480"/>
      <w:marRight w:val="0"/>
      <w:marTop w:val="0"/>
      <w:marBottom w:val="0"/>
      <w:divBdr>
        <w:top w:val="none" w:sz="0" w:space="0" w:color="auto"/>
        <w:left w:val="none" w:sz="0" w:space="0" w:color="auto"/>
        <w:bottom w:val="none" w:sz="0" w:space="0" w:color="auto"/>
        <w:right w:val="none" w:sz="0" w:space="0" w:color="auto"/>
      </w:divBdr>
    </w:div>
    <w:div w:id="1935478196">
      <w:marLeft w:val="480"/>
      <w:marRight w:val="0"/>
      <w:marTop w:val="0"/>
      <w:marBottom w:val="0"/>
      <w:divBdr>
        <w:top w:val="none" w:sz="0" w:space="0" w:color="auto"/>
        <w:left w:val="none" w:sz="0" w:space="0" w:color="auto"/>
        <w:bottom w:val="none" w:sz="0" w:space="0" w:color="auto"/>
        <w:right w:val="none" w:sz="0" w:space="0" w:color="auto"/>
      </w:divBdr>
    </w:div>
    <w:div w:id="1952664690">
      <w:marLeft w:val="480"/>
      <w:marRight w:val="0"/>
      <w:marTop w:val="0"/>
      <w:marBottom w:val="0"/>
      <w:divBdr>
        <w:top w:val="none" w:sz="0" w:space="0" w:color="auto"/>
        <w:left w:val="none" w:sz="0" w:space="0" w:color="auto"/>
        <w:bottom w:val="none" w:sz="0" w:space="0" w:color="auto"/>
        <w:right w:val="none" w:sz="0" w:space="0" w:color="auto"/>
      </w:divBdr>
    </w:div>
    <w:div w:id="1954432632">
      <w:marLeft w:val="480"/>
      <w:marRight w:val="0"/>
      <w:marTop w:val="0"/>
      <w:marBottom w:val="0"/>
      <w:divBdr>
        <w:top w:val="none" w:sz="0" w:space="0" w:color="auto"/>
        <w:left w:val="none" w:sz="0" w:space="0" w:color="auto"/>
        <w:bottom w:val="none" w:sz="0" w:space="0" w:color="auto"/>
        <w:right w:val="none" w:sz="0" w:space="0" w:color="auto"/>
      </w:divBdr>
    </w:div>
    <w:div w:id="2001425762">
      <w:marLeft w:val="480"/>
      <w:marRight w:val="0"/>
      <w:marTop w:val="0"/>
      <w:marBottom w:val="0"/>
      <w:divBdr>
        <w:top w:val="none" w:sz="0" w:space="0" w:color="auto"/>
        <w:left w:val="none" w:sz="0" w:space="0" w:color="auto"/>
        <w:bottom w:val="none" w:sz="0" w:space="0" w:color="auto"/>
        <w:right w:val="none" w:sz="0" w:space="0" w:color="auto"/>
      </w:divBdr>
    </w:div>
    <w:div w:id="2023192980">
      <w:marLeft w:val="480"/>
      <w:marRight w:val="0"/>
      <w:marTop w:val="0"/>
      <w:marBottom w:val="0"/>
      <w:divBdr>
        <w:top w:val="none" w:sz="0" w:space="0" w:color="auto"/>
        <w:left w:val="none" w:sz="0" w:space="0" w:color="auto"/>
        <w:bottom w:val="none" w:sz="0" w:space="0" w:color="auto"/>
        <w:right w:val="none" w:sz="0" w:space="0" w:color="auto"/>
      </w:divBdr>
    </w:div>
    <w:div w:id="2058235030">
      <w:marLeft w:val="480"/>
      <w:marRight w:val="0"/>
      <w:marTop w:val="0"/>
      <w:marBottom w:val="0"/>
      <w:divBdr>
        <w:top w:val="none" w:sz="0" w:space="0" w:color="auto"/>
        <w:left w:val="none" w:sz="0" w:space="0" w:color="auto"/>
        <w:bottom w:val="none" w:sz="0" w:space="0" w:color="auto"/>
        <w:right w:val="none" w:sz="0" w:space="0" w:color="auto"/>
      </w:divBdr>
    </w:div>
    <w:div w:id="2094354303">
      <w:marLeft w:val="480"/>
      <w:marRight w:val="0"/>
      <w:marTop w:val="0"/>
      <w:marBottom w:val="0"/>
      <w:divBdr>
        <w:top w:val="none" w:sz="0" w:space="0" w:color="auto"/>
        <w:left w:val="none" w:sz="0" w:space="0" w:color="auto"/>
        <w:bottom w:val="none" w:sz="0" w:space="0" w:color="auto"/>
        <w:right w:val="none" w:sz="0" w:space="0" w:color="auto"/>
      </w:divBdr>
    </w:div>
    <w:div w:id="2135563012">
      <w:marLeft w:val="48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eader" Target="header3.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header" Target="header2.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Sector">
  <a:themeElements>
    <a:clrScheme name="Sector">
      <a:dk1>
        <a:sysClr val="windowText" lastClr="000000"/>
      </a:dk1>
      <a:lt1>
        <a:sysClr val="window" lastClr="FFFFFF"/>
      </a:lt1>
      <a:dk2>
        <a:srgbClr val="146194"/>
      </a:dk2>
      <a:lt2>
        <a:srgbClr val="76DBF4"/>
      </a:lt2>
      <a:accent1>
        <a:srgbClr val="052F61"/>
      </a:accent1>
      <a:accent2>
        <a:srgbClr val="A50E82"/>
      </a:accent2>
      <a:accent3>
        <a:srgbClr val="14967C"/>
      </a:accent3>
      <a:accent4>
        <a:srgbClr val="6A9E1F"/>
      </a:accent4>
      <a:accent5>
        <a:srgbClr val="E87D37"/>
      </a:accent5>
      <a:accent6>
        <a:srgbClr val="C62324"/>
      </a:accent6>
      <a:hlink>
        <a:srgbClr val="0D2E46"/>
      </a:hlink>
      <a:folHlink>
        <a:srgbClr val="356A95"/>
      </a:folHlink>
    </a:clrScheme>
    <a:fontScheme name="Sector">
      <a:majorFont>
        <a:latin typeface="Century Gothic"/>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entury Gothic"/>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Sector">
      <a:fillStyleLst>
        <a:solidFill>
          <a:schemeClr val="phClr"/>
        </a:solidFill>
        <a:gradFill rotWithShape="1">
          <a:gsLst>
            <a:gs pos="0">
              <a:schemeClr val="phClr">
                <a:tint val="62000"/>
                <a:hueMod val="94000"/>
                <a:satMod val="140000"/>
                <a:lumMod val="110000"/>
              </a:schemeClr>
            </a:gs>
            <a:gs pos="100000">
              <a:schemeClr val="phClr">
                <a:tint val="84000"/>
                <a:satMod val="160000"/>
              </a:schemeClr>
            </a:gs>
          </a:gsLst>
          <a:lin ang="5400000" scaled="0"/>
        </a:gradFill>
        <a:gradFill rotWithShape="1">
          <a:gsLst>
            <a:gs pos="0">
              <a:schemeClr val="phClr">
                <a:tint val="98000"/>
                <a:hueMod val="94000"/>
                <a:satMod val="130000"/>
                <a:lumMod val="128000"/>
              </a:schemeClr>
            </a:gs>
            <a:gs pos="100000">
              <a:schemeClr val="phClr">
                <a:shade val="94000"/>
                <a:lumMod val="88000"/>
              </a:schemeClr>
            </a:gs>
          </a:gsLst>
          <a:lin ang="5400000" scaled="0"/>
        </a:gradFill>
      </a:fillStyleLst>
      <a:lnStyleLst>
        <a:ln w="9525" cap="rnd" cmpd="sng" algn="ctr">
          <a:solidFill>
            <a:schemeClr val="phClr">
              <a:tint val="76000"/>
              <a:alpha val="60000"/>
              <a:hueMod val="94000"/>
            </a:schemeClr>
          </a:solidFill>
          <a:prstDash val="solid"/>
        </a:ln>
        <a:ln w="15875" cap="rnd" cmpd="sng" algn="ctr">
          <a:solidFill>
            <a:schemeClr val="phClr">
              <a:hueMod val="94000"/>
            </a:schemeClr>
          </a:solidFill>
          <a:prstDash val="solid"/>
        </a:ln>
        <a:ln w="28575" cap="rnd" cmpd="sng" algn="ctr">
          <a:solidFill>
            <a:schemeClr val="phClr"/>
          </a:solidFill>
          <a:prstDash val="solid"/>
        </a:ln>
      </a:lnStyleLst>
      <a:effectStyleLst>
        <a:effectStyle>
          <a:effectLst/>
        </a:effectStyle>
        <a:effectStyle>
          <a:effectLst>
            <a:innerShdw blurRad="25400" dist="12700" dir="13500000">
              <a:srgbClr val="000000">
                <a:alpha val="45000"/>
              </a:srgbClr>
            </a:innerShdw>
          </a:effectLst>
        </a:effectStyle>
        <a:effectStyle>
          <a:effectLst>
            <a:outerShdw blurRad="50800" dist="38100" dir="5400000" rotWithShape="0">
              <a:srgbClr val="000000">
                <a:alpha val="46000"/>
              </a:srgbClr>
            </a:outerShdw>
          </a:effectLst>
          <a:scene3d>
            <a:camera prst="orthographicFront">
              <a:rot lat="0" lon="0" rev="0"/>
            </a:camera>
            <a:lightRig rig="threePt" dir="t"/>
          </a:scene3d>
          <a:sp3d prstMaterial="plastic">
            <a:bevelT w="25400" h="25400"/>
          </a:sp3d>
        </a:effectStyle>
      </a:effectStyleLst>
      <a:bgFillStyleLst>
        <a:solidFill>
          <a:schemeClr val="phClr"/>
        </a:solidFill>
        <a:gradFill rotWithShape="1">
          <a:gsLst>
            <a:gs pos="10000">
              <a:schemeClr val="phClr">
                <a:tint val="97000"/>
                <a:hueMod val="92000"/>
                <a:satMod val="169000"/>
                <a:lumMod val="164000"/>
              </a:schemeClr>
            </a:gs>
            <a:gs pos="100000">
              <a:schemeClr val="phClr">
                <a:shade val="96000"/>
                <a:satMod val="120000"/>
                <a:lumMod val="90000"/>
              </a:schemeClr>
            </a:gs>
          </a:gsLst>
          <a:lin ang="6120000" scaled="1"/>
        </a:gradFill>
        <a:gradFill rotWithShape="1">
          <a:gsLst>
            <a:gs pos="0">
              <a:schemeClr val="phClr">
                <a:tint val="97000"/>
                <a:hueMod val="92000"/>
                <a:satMod val="169000"/>
                <a:lumMod val="164000"/>
              </a:schemeClr>
            </a:gs>
            <a:gs pos="100000">
              <a:schemeClr val="phClr">
                <a:shade val="96000"/>
                <a:satMod val="120000"/>
                <a:lumMod val="90000"/>
              </a:schemeClr>
            </a:gs>
          </a:gsLst>
          <a:path path="circle">
            <a:fillToRect b="100000"/>
          </a:path>
        </a:gradFill>
      </a:bgFillStyleLst>
    </a:fmtScheme>
  </a:themeElements>
  <a:objectDefaults/>
  <a:extraClrSchemeLst/>
  <a:extLst>
    <a:ext uri="{05A4C25C-085E-4340-85A3-A5531E510DB2}">
      <thm15:themeFamily xmlns:thm15="http://schemas.microsoft.com/office/thememl/2012/main" name="Slice" id="{0507925B-6AC9-4358-8E18-C330545D08F8}" vid="{13FEC7C6-62A9-40C4-99D2-581AACACAA2F}"/>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438" row="3">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ABFE29D4-D7F0-4C0B-9AE0-25949B8CF7D3}">
  <we:reference id="f78a3046-9e99-4300-aa2b-5814002b01a2" version="1.55.1.0" store="EXCatalog" storeType="EXCatalog"/>
  <we:alternateReferences>
    <we:reference id="WA104382081" version="1.55.1.0" store="en-GB" storeType="OMEX"/>
  </we:alternateReferences>
  <we:properties>
    <we:property name="MENDELEY_BIBLIOGRAPHY_IS_DIRTY" value="false"/>
    <we:property name="MENDELEY_BIBLIOGRAPHY_LAST_MODIFIED" value="1764594025640"/>
    <we:property name="MENDELEY_CITATIONS" value="[]"/>
    <we:property name="MENDELEY_CITATIONS_STYLE" value="{&quot;id&quot;:&quot;https://www.zotero.org/styles/apa&quot;,&quot;title&quot;:&quot;American Psychological Association 7th edition&quot;,&quot;format&quot;:&quot;author-date&quot;,&quot;defaultLocale&quot;:null,&quot;isLocaleCodeValid&quot;:true}"/>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o8OmSRvYRmeDw8eSPBuAasbNBZg==">CgMxLjAyDmgudWl4dWR2MjY1eThxMg5oLnFtY2ljaGRsendzYTIOaC5nMXMwOWpqcnVkamYyDmguOXBoOG8xc2QzMHdmMg5oLmM4aXl4aHA4NWUyYTgAciExODBsTnlmbXRXZlBtNWtYb3g4UXNMWUxYN192bXFtXzQ=</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8DE8670E-D644-41EB-8F1A-A28E5629D8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Pages>
  <Words>2166</Words>
  <Characters>14257</Characters>
  <Application>Microsoft Office Word</Application>
  <DocSecurity>0</DocSecurity>
  <Lines>385</Lines>
  <Paragraphs>218</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
  <LinksUpToDate>false</LinksUpToDate>
  <CharactersWithSpaces>16205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ASTRID SUAREZ</dc:creator>
  <cp:lastModifiedBy>IVÁN MAURICIO OSTOS ROJAS</cp:lastModifiedBy>
  <cp:revision>2</cp:revision>
  <dcterms:created xsi:type="dcterms:W3CDTF">2025-12-11T16:27:00Z</dcterms:created>
  <dcterms:modified xsi:type="dcterms:W3CDTF">2025-12-11T16:27:00Z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0x010100E6FB40559C53924D9947EEC60714F600</vt:lpwstr>
  </property>
  <property fmtid="{D5CDD505-2E9C-101B-9397-08002B2CF9AE}" pid="3" name="MediaServiceImageTags">
    <vt:lpwstr/>
  </property>
  <property fmtid="{D5CDD505-2E9C-101B-9397-08002B2CF9AE}" pid="4" name="GrammarlyDocumentId">
    <vt:lpwstr>3d700877213b83c1f6f7a8dba73ed352631d8e03bf48ecc4f79bd5b83e8bc98b</vt:lpwstr>
  </property>
  <property fmtid="{D5CDD505-2E9C-101B-9397-08002B2CF9AE}" pid="5" name="MSIP_Label_fc111285-cafa-4fc9-8a9a-bd902089b24f_Enabled">
    <vt:lpwstr>true</vt:lpwstr>
  </property>
  <property fmtid="{D5CDD505-2E9C-101B-9397-08002B2CF9AE}" pid="6" name="MSIP_Label_fc111285-cafa-4fc9-8a9a-bd902089b24f_SetDate">
    <vt:lpwstr>2025-11-26T15:41:15Z</vt:lpwstr>
  </property>
  <property fmtid="{D5CDD505-2E9C-101B-9397-08002B2CF9AE}" pid="7" name="MSIP_Label_fc111285-cafa-4fc9-8a9a-bd902089b24f_Method">
    <vt:lpwstr>Privileged</vt:lpwstr>
  </property>
  <property fmtid="{D5CDD505-2E9C-101B-9397-08002B2CF9AE}" pid="8" name="MSIP_Label_fc111285-cafa-4fc9-8a9a-bd902089b24f_Name">
    <vt:lpwstr>Public</vt:lpwstr>
  </property>
  <property fmtid="{D5CDD505-2E9C-101B-9397-08002B2CF9AE}" pid="9" name="MSIP_Label_fc111285-cafa-4fc9-8a9a-bd902089b24f_SiteId">
    <vt:lpwstr>cbc2c381-2f2e-4d93-91d1-506c9316ace7</vt:lpwstr>
  </property>
  <property fmtid="{D5CDD505-2E9C-101B-9397-08002B2CF9AE}" pid="10" name="MSIP_Label_fc111285-cafa-4fc9-8a9a-bd902089b24f_ActionId">
    <vt:lpwstr>1ff00536-2269-4929-8248-d57cbee5b18a</vt:lpwstr>
  </property>
  <property fmtid="{D5CDD505-2E9C-101B-9397-08002B2CF9AE}" pid="11" name="MSIP_Label_fc111285-cafa-4fc9-8a9a-bd902089b24f_ContentBits">
    <vt:lpwstr>0</vt:lpwstr>
  </property>
  <property fmtid="{D5CDD505-2E9C-101B-9397-08002B2CF9AE}" pid="12" name="MSIP_Label_fc111285-cafa-4fc9-8a9a-bd902089b24f_Tag">
    <vt:lpwstr>10, 0, 1, 1</vt:lpwstr>
  </property>
</Properties>
</file>